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6B" w:rsidRPr="0094016B" w:rsidRDefault="0094016B" w:rsidP="004B10D0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94016B">
        <w:rPr>
          <w:rFonts w:ascii="Times New Roman" w:hAnsi="Times New Roman" w:cs="Times New Roman"/>
          <w:b/>
          <w:sz w:val="32"/>
          <w:szCs w:val="32"/>
          <w:u w:val="single"/>
        </w:rPr>
        <w:t>Dodatek k podkladům na jednání Rady sdružení dne 20. 6. 2023</w:t>
      </w:r>
    </w:p>
    <w:p w:rsidR="0094016B" w:rsidRDefault="0094016B" w:rsidP="004B10D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B10D0" w:rsidRDefault="004B10D0" w:rsidP="004B10D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067B">
        <w:rPr>
          <w:rFonts w:ascii="Times New Roman" w:hAnsi="Times New Roman" w:cs="Times New Roman"/>
          <w:b/>
          <w:sz w:val="28"/>
          <w:szCs w:val="28"/>
          <w:u w:val="single"/>
        </w:rPr>
        <w:t>3.2.</w:t>
      </w:r>
      <w:r w:rsidRPr="00BB456A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>Turnov</w:t>
      </w:r>
      <w:r w:rsidRPr="00BB456A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výstavba VH sítí k základně IZS Vesecko – část DEK –</w:t>
      </w:r>
      <w:r w:rsidRPr="00BB456A">
        <w:rPr>
          <w:rFonts w:ascii="Times New Roman" w:hAnsi="Times New Roman" w:cs="Times New Roman"/>
          <w:b/>
          <w:sz w:val="28"/>
          <w:szCs w:val="28"/>
          <w:u w:val="single"/>
        </w:rPr>
        <w:t xml:space="preserve"> 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ýsledek </w:t>
      </w:r>
      <w:r w:rsidRPr="00BB456A">
        <w:rPr>
          <w:rFonts w:ascii="Times New Roman" w:hAnsi="Times New Roman" w:cs="Times New Roman"/>
          <w:b/>
          <w:sz w:val="28"/>
          <w:szCs w:val="28"/>
          <w:u w:val="single"/>
        </w:rPr>
        <w:t>VP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B10D0" w:rsidRPr="00BB456A" w:rsidRDefault="004B10D0" w:rsidP="004B10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B10D0" w:rsidRPr="0002047D" w:rsidRDefault="004B10D0" w:rsidP="004B10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02047D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Rozsah stavby: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 se o výstavbu a přeložky vodohospodářských sítí v plánované - zcela nové příjezdové komunikaci k základně Integrovaného záchranného centra IZS v Turnově v průmyslové zóně Vesecko. Realizace dle poptávky se týká první části stavby, a to v úseku k plánované stavbě DEK stavebniny. 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A06B37" w:rsidRDefault="004B10D0" w:rsidP="004B10D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6B37">
        <w:rPr>
          <w:rFonts w:ascii="Times New Roman" w:hAnsi="Times New Roman" w:cs="Times New Roman"/>
          <w:i/>
          <w:sz w:val="24"/>
          <w:szCs w:val="24"/>
        </w:rPr>
        <w:t>Druhá etapa až k plánovanému objektu IZS se bude řešit po zajištění povolení a financování integrovaného centra – předpoklad 2024.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Vodovod je koncipován jako nová stavba. Splašková kanalizace zde vede jako stávající hlavní sběrač z Jenišovic, který odkanalizovává průmyslovou zónu a dále pokračuje nad Daliměřicemi přes Nádražní až na centrální ČOV Turnov. V úseku Vesecka se jedná o kameninu DN 300 z roku 1970, odbočný řad za DEK pak kamenina DN 300 z roku 2000. V rámci nové výstavby centra IZS a stavebnin DEK je nutné část kanalizace přeložit pro stavbu objektů a zároveň kvůli koncepčnímu řešení celého území. 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Předmět letošní realizace – část k DEK: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55178A" w:rsidRDefault="004B10D0" w:rsidP="004B10D0">
      <w:pPr>
        <w:pStyle w:val="Odstavecseseznamem"/>
        <w:numPr>
          <w:ilvl w:val="0"/>
          <w:numId w:val="3"/>
        </w:numPr>
        <w:spacing w:line="276" w:lineRule="auto"/>
        <w:jc w:val="both"/>
        <w:rPr>
          <w:u w:val="single"/>
        </w:rPr>
      </w:pPr>
      <w:r w:rsidRPr="0055178A">
        <w:rPr>
          <w:u w:val="single"/>
        </w:rPr>
        <w:t>Sítě k základně IZS (potřeba pro IZS i pro DEK)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>přeložka splašková kanalizace kamenina DN 300 v délce 280 m + provizorní propoj KT  DN 300 v délce cca 8 m (do doby vybudování celého úseku k IZS) + 6 ks kanalizačních přípojek pro zasíťování pozemků</w:t>
      </w:r>
      <w:r>
        <w:t xml:space="preserve"> + přeložka přípojky pro stávající objekt svítidel v délce 83 m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>vodovodní řad litina DN 150 v délce 186 m + příprava 5 ks vodovodních přípojek pro zasíťování pozemků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>dešťová kanalizace PVC (250, 200 a 150) v celkových délkách 127 m + retenční nádrž 16 m3 + příprava pro uliční vpusti</w:t>
      </w:r>
    </w:p>
    <w:p w:rsidR="004B10D0" w:rsidRPr="0055178A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55178A" w:rsidRDefault="004B10D0" w:rsidP="004B10D0">
      <w:pPr>
        <w:pStyle w:val="Odstavecseseznamem"/>
        <w:numPr>
          <w:ilvl w:val="0"/>
          <w:numId w:val="3"/>
        </w:numPr>
        <w:spacing w:line="276" w:lineRule="auto"/>
        <w:jc w:val="both"/>
        <w:rPr>
          <w:u w:val="single"/>
        </w:rPr>
      </w:pPr>
      <w:r w:rsidRPr="0055178A">
        <w:rPr>
          <w:u w:val="single"/>
        </w:rPr>
        <w:t>Sítě k DEK (potřeba pro DEK)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 xml:space="preserve">přeložka splašková kanalizace kamenina DN 300 v délce 131 m 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 xml:space="preserve">vodovodní řad litina DN 80 v délce 125 m </w:t>
      </w:r>
    </w:p>
    <w:p w:rsidR="004B10D0" w:rsidRPr="0055178A" w:rsidRDefault="004B10D0" w:rsidP="004B10D0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55178A">
        <w:t>dešťová kanalizace PVC (200 a 150) v celkových délkách 118 m + příprava pro uliční vpusti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Součástí výzvy byla i výstavba dešťové kanalizace pro město, kterou je vhodné realizovat společně se splaškovou kanalizací kvůli výškovému vykřížení. Nyní po vysoutěžení bude zakázka rozdělena na dvě části – dvě smlouvy o dílo. Město bude hradit dešťovou kanalizaci, VHS Turnov zbytek.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Projektovou dokumentaci VH sítí zpracoval Ing. Pavel Zemler, Jablonec nad Nisou (v současné době probíhá stavební řízení - řeší město, jako objednatel PD). Sítě jsou součástí PD příjezdové komunikace, kterou zpracoval Ing. Jiří Šklíba, Jablonec nad Nisou.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02047D" w:rsidRDefault="004B10D0" w:rsidP="004B10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02047D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Navazující samostatné akce, koordinace prací: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realizaci VH sítí zajistí město Turnov novou komunikaci – předpoklad jaro 2024.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02047D" w:rsidRDefault="004B10D0" w:rsidP="004B10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02047D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Termíny stavby: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Stavební práce </w:t>
      </w:r>
      <w:r w:rsidRPr="00BB456A">
        <w:rPr>
          <w:rFonts w:ascii="Times New Roman" w:hAnsi="Times New Roman" w:cs="Times New Roman"/>
          <w:sz w:val="24"/>
          <w:szCs w:val="24"/>
        </w:rPr>
        <w:t xml:space="preserve">očekáváme </w:t>
      </w:r>
      <w:r>
        <w:rPr>
          <w:rFonts w:ascii="Times New Roman" w:hAnsi="Times New Roman" w:cs="Times New Roman"/>
          <w:sz w:val="24"/>
          <w:szCs w:val="24"/>
        </w:rPr>
        <w:t>zahájit na konci léta – předpoklad přelom srpna a září, dokončení a předání stavby plánujeme do poloviny prosince 2023.</w:t>
      </w:r>
      <w:r w:rsidRPr="00BB45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6899" w:rsidRPr="00B43FE2" w:rsidRDefault="00186899" w:rsidP="0018689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B43FE2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Průběh poptávky:</w:t>
      </w:r>
    </w:p>
    <w:p w:rsidR="00186899" w:rsidRPr="00B43FE2" w:rsidRDefault="00186899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43FE2">
        <w:rPr>
          <w:rFonts w:ascii="Times New Roman" w:hAnsi="Times New Roman"/>
          <w:sz w:val="24"/>
          <w:szCs w:val="24"/>
        </w:rPr>
        <w:t>Veřejné poptávk</w:t>
      </w:r>
      <w:r w:rsidR="0097760E" w:rsidRPr="00B43FE2">
        <w:rPr>
          <w:rFonts w:ascii="Times New Roman" w:hAnsi="Times New Roman"/>
          <w:sz w:val="24"/>
          <w:szCs w:val="24"/>
        </w:rPr>
        <w:t>ové řízení bylo zveřejněno dne 15</w:t>
      </w:r>
      <w:r w:rsidRPr="00B43FE2">
        <w:rPr>
          <w:rFonts w:ascii="Times New Roman" w:hAnsi="Times New Roman"/>
          <w:sz w:val="24"/>
          <w:szCs w:val="24"/>
        </w:rPr>
        <w:t xml:space="preserve">. </w:t>
      </w:r>
      <w:r w:rsidR="0097760E" w:rsidRPr="00B43FE2">
        <w:rPr>
          <w:rFonts w:ascii="Times New Roman" w:hAnsi="Times New Roman"/>
          <w:sz w:val="24"/>
          <w:szCs w:val="24"/>
        </w:rPr>
        <w:t>5</w:t>
      </w:r>
      <w:r w:rsidRPr="00B43FE2">
        <w:rPr>
          <w:rFonts w:ascii="Times New Roman" w:hAnsi="Times New Roman"/>
          <w:sz w:val="24"/>
          <w:szCs w:val="24"/>
        </w:rPr>
        <w:t xml:space="preserve">. 2023 na profilu zadavatele a dále veřejným vyvěšením na území města Turnova, dále bylo zasláno napřímo desítkám firem. Termín pro podání nabídek byl </w:t>
      </w:r>
      <w:r w:rsidR="0097760E" w:rsidRPr="00B43FE2">
        <w:rPr>
          <w:rFonts w:ascii="Times New Roman" w:hAnsi="Times New Roman"/>
          <w:sz w:val="24"/>
          <w:szCs w:val="24"/>
        </w:rPr>
        <w:t>9</w:t>
      </w:r>
      <w:r w:rsidRPr="00B43FE2">
        <w:rPr>
          <w:rFonts w:ascii="Times New Roman" w:hAnsi="Times New Roman"/>
          <w:sz w:val="24"/>
          <w:szCs w:val="24"/>
        </w:rPr>
        <w:t xml:space="preserve">. </w:t>
      </w:r>
      <w:r w:rsidR="0097760E" w:rsidRPr="00B43FE2">
        <w:rPr>
          <w:rFonts w:ascii="Times New Roman" w:hAnsi="Times New Roman"/>
          <w:sz w:val="24"/>
          <w:szCs w:val="24"/>
        </w:rPr>
        <w:t>6. 2023. Dne 9</w:t>
      </w:r>
      <w:r w:rsidRPr="00B43FE2">
        <w:rPr>
          <w:rFonts w:ascii="Times New Roman" w:hAnsi="Times New Roman"/>
          <w:sz w:val="24"/>
          <w:szCs w:val="24"/>
        </w:rPr>
        <w:t xml:space="preserve">. </w:t>
      </w:r>
      <w:r w:rsidR="0097760E" w:rsidRPr="00B43FE2">
        <w:rPr>
          <w:rFonts w:ascii="Times New Roman" w:hAnsi="Times New Roman"/>
          <w:sz w:val="24"/>
          <w:szCs w:val="24"/>
        </w:rPr>
        <w:t>6</w:t>
      </w:r>
      <w:r w:rsidRPr="00B43FE2">
        <w:rPr>
          <w:rFonts w:ascii="Times New Roman" w:hAnsi="Times New Roman"/>
          <w:sz w:val="24"/>
          <w:szCs w:val="24"/>
        </w:rPr>
        <w:t>. 2023 se sešla komise, na které byly obálky otevřeny.</w:t>
      </w:r>
    </w:p>
    <w:p w:rsidR="00186899" w:rsidRPr="00B43FE2" w:rsidRDefault="00186899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43FE2">
        <w:rPr>
          <w:rFonts w:ascii="Times New Roman" w:hAnsi="Times New Roman"/>
          <w:b/>
          <w:bCs/>
          <w:sz w:val="24"/>
          <w:szCs w:val="24"/>
        </w:rPr>
        <w:t>Byl</w:t>
      </w:r>
      <w:r w:rsidR="0097760E" w:rsidRPr="00B43FE2">
        <w:rPr>
          <w:rFonts w:ascii="Times New Roman" w:hAnsi="Times New Roman"/>
          <w:b/>
          <w:bCs/>
          <w:sz w:val="24"/>
          <w:szCs w:val="24"/>
        </w:rPr>
        <w:t>o</w:t>
      </w:r>
      <w:r w:rsidRPr="00B43FE2">
        <w:rPr>
          <w:rFonts w:ascii="Times New Roman" w:hAnsi="Times New Roman"/>
          <w:b/>
          <w:bCs/>
          <w:sz w:val="24"/>
          <w:szCs w:val="24"/>
        </w:rPr>
        <w:t xml:space="preserve"> doručen</w:t>
      </w:r>
      <w:r w:rsidR="0097760E" w:rsidRPr="00B43FE2">
        <w:rPr>
          <w:rFonts w:ascii="Times New Roman" w:hAnsi="Times New Roman"/>
          <w:b/>
          <w:bCs/>
          <w:sz w:val="24"/>
          <w:szCs w:val="24"/>
        </w:rPr>
        <w:t>o</w:t>
      </w:r>
      <w:r w:rsidRPr="00B43F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760E" w:rsidRPr="00B43FE2">
        <w:rPr>
          <w:rFonts w:ascii="Times New Roman" w:hAnsi="Times New Roman"/>
          <w:b/>
          <w:bCs/>
          <w:sz w:val="24"/>
          <w:szCs w:val="24"/>
        </w:rPr>
        <w:t>7</w:t>
      </w:r>
      <w:r w:rsidRPr="00B43FE2">
        <w:rPr>
          <w:rFonts w:ascii="Times New Roman" w:hAnsi="Times New Roman"/>
          <w:b/>
          <w:bCs/>
          <w:sz w:val="24"/>
          <w:szCs w:val="24"/>
        </w:rPr>
        <w:t xml:space="preserve"> nabíd</w:t>
      </w:r>
      <w:r w:rsidR="0097760E" w:rsidRPr="00B43FE2">
        <w:rPr>
          <w:rFonts w:ascii="Times New Roman" w:hAnsi="Times New Roman"/>
          <w:b/>
          <w:bCs/>
          <w:sz w:val="24"/>
          <w:szCs w:val="24"/>
        </w:rPr>
        <w:t>e</w:t>
      </w:r>
      <w:r w:rsidRPr="00B43FE2">
        <w:rPr>
          <w:rFonts w:ascii="Times New Roman" w:hAnsi="Times New Roman"/>
          <w:b/>
          <w:bCs/>
          <w:sz w:val="24"/>
          <w:szCs w:val="24"/>
        </w:rPr>
        <w:t>k</w:t>
      </w:r>
      <w:r w:rsidRPr="00B43FE2">
        <w:rPr>
          <w:rFonts w:ascii="Times New Roman" w:hAnsi="Times New Roman"/>
          <w:sz w:val="24"/>
          <w:szCs w:val="24"/>
        </w:rPr>
        <w:t xml:space="preserve">, které byly odevzdány v požadovaném termínu v řádně uzavřených a označených obálkách. Všechny přijaté nabídky byly dále posuzovány. </w:t>
      </w:r>
    </w:p>
    <w:p w:rsidR="00186899" w:rsidRPr="00B43FE2" w:rsidRDefault="00186899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43FE2">
        <w:rPr>
          <w:rFonts w:ascii="Times New Roman" w:hAnsi="Times New Roman"/>
          <w:sz w:val="24"/>
          <w:szCs w:val="24"/>
        </w:rPr>
        <w:t>V</w:t>
      </w:r>
      <w:r w:rsidR="0097760E" w:rsidRPr="00B43FE2">
        <w:rPr>
          <w:rFonts w:ascii="Times New Roman" w:hAnsi="Times New Roman"/>
          <w:sz w:val="24"/>
          <w:szCs w:val="24"/>
        </w:rPr>
        <w:t xml:space="preserve">šechny nabídky byly </w:t>
      </w:r>
      <w:r w:rsidRPr="00B43FE2">
        <w:rPr>
          <w:rFonts w:ascii="Times New Roman" w:hAnsi="Times New Roman"/>
          <w:sz w:val="24"/>
          <w:szCs w:val="24"/>
        </w:rPr>
        <w:t>prověřen</w:t>
      </w:r>
      <w:r w:rsidR="0097760E" w:rsidRPr="00B43FE2">
        <w:rPr>
          <w:rFonts w:ascii="Times New Roman" w:hAnsi="Times New Roman"/>
          <w:sz w:val="24"/>
          <w:szCs w:val="24"/>
        </w:rPr>
        <w:t xml:space="preserve">y dle požadavků výzvy, byly prověřeny oceněné výkazy výměr. Nebyly </w:t>
      </w:r>
      <w:r w:rsidRPr="00B43FE2">
        <w:rPr>
          <w:rFonts w:ascii="Times New Roman" w:hAnsi="Times New Roman"/>
          <w:sz w:val="24"/>
          <w:szCs w:val="24"/>
        </w:rPr>
        <w:t>vznesen</w:t>
      </w:r>
      <w:r w:rsidR="0097760E" w:rsidRPr="00B43FE2">
        <w:rPr>
          <w:rFonts w:ascii="Times New Roman" w:hAnsi="Times New Roman"/>
          <w:sz w:val="24"/>
          <w:szCs w:val="24"/>
        </w:rPr>
        <w:t>y žádné dotazy pro objasnění ceny či požadavku na upřesnění nabídky.</w:t>
      </w:r>
    </w:p>
    <w:p w:rsidR="00186899" w:rsidRPr="00B43FE2" w:rsidRDefault="00186899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6899" w:rsidRPr="00B43FE2" w:rsidRDefault="00186899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B43FE2">
        <w:rPr>
          <w:rFonts w:ascii="Times New Roman" w:hAnsi="Times New Roman"/>
          <w:sz w:val="24"/>
          <w:szCs w:val="24"/>
        </w:rPr>
        <w:t>Následně se dne 1</w:t>
      </w:r>
      <w:r w:rsidR="0097760E" w:rsidRPr="00B43FE2">
        <w:rPr>
          <w:rFonts w:ascii="Times New Roman" w:hAnsi="Times New Roman"/>
          <w:sz w:val="24"/>
          <w:szCs w:val="24"/>
        </w:rPr>
        <w:t>9</w:t>
      </w:r>
      <w:r w:rsidRPr="00B43FE2">
        <w:rPr>
          <w:rFonts w:ascii="Times New Roman" w:hAnsi="Times New Roman"/>
          <w:sz w:val="24"/>
          <w:szCs w:val="24"/>
        </w:rPr>
        <w:t xml:space="preserve">. </w:t>
      </w:r>
      <w:r w:rsidR="0097760E" w:rsidRPr="00B43FE2">
        <w:rPr>
          <w:rFonts w:ascii="Times New Roman" w:hAnsi="Times New Roman"/>
          <w:sz w:val="24"/>
          <w:szCs w:val="24"/>
        </w:rPr>
        <w:t>6</w:t>
      </w:r>
      <w:r w:rsidRPr="00B43FE2">
        <w:rPr>
          <w:rFonts w:ascii="Times New Roman" w:hAnsi="Times New Roman"/>
          <w:sz w:val="24"/>
          <w:szCs w:val="24"/>
        </w:rPr>
        <w:t xml:space="preserve">. 2023 sešla hodnotící komise, která nabídky </w:t>
      </w:r>
      <w:r w:rsidR="0097760E" w:rsidRPr="00B43FE2">
        <w:rPr>
          <w:rFonts w:ascii="Times New Roman" w:hAnsi="Times New Roman"/>
          <w:sz w:val="24"/>
          <w:szCs w:val="24"/>
        </w:rPr>
        <w:t xml:space="preserve">rovněž </w:t>
      </w:r>
      <w:r w:rsidRPr="00B43FE2">
        <w:rPr>
          <w:rFonts w:ascii="Times New Roman" w:hAnsi="Times New Roman"/>
          <w:sz w:val="24"/>
          <w:szCs w:val="24"/>
        </w:rPr>
        <w:t>prověřovala,</w:t>
      </w:r>
      <w:r w:rsidR="0097760E" w:rsidRPr="00B43FE2">
        <w:rPr>
          <w:rFonts w:ascii="Times New Roman" w:hAnsi="Times New Roman"/>
          <w:sz w:val="24"/>
          <w:szCs w:val="24"/>
        </w:rPr>
        <w:t xml:space="preserve"> posuzovala a</w:t>
      </w:r>
      <w:r w:rsidRPr="00B43FE2">
        <w:rPr>
          <w:rFonts w:ascii="Times New Roman" w:hAnsi="Times New Roman"/>
          <w:sz w:val="24"/>
          <w:szCs w:val="24"/>
        </w:rPr>
        <w:t xml:space="preserve"> hodnotila. </w:t>
      </w:r>
    </w:p>
    <w:p w:rsidR="00B43FE2" w:rsidRPr="00B43FE2" w:rsidRDefault="00B43FE2" w:rsidP="001868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6899" w:rsidRPr="00B43FE2" w:rsidRDefault="00186899" w:rsidP="00186899">
      <w:pPr>
        <w:spacing w:after="12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B43FE2">
        <w:rPr>
          <w:rFonts w:ascii="Times New Roman" w:hAnsi="Times New Roman"/>
          <w:b/>
          <w:i/>
          <w:sz w:val="24"/>
          <w:szCs w:val="24"/>
          <w:u w:val="single"/>
        </w:rPr>
        <w:t>Výsledek jednání komise:</w:t>
      </w:r>
    </w:p>
    <w:p w:rsidR="00B43FE2" w:rsidRDefault="00B43FE2" w:rsidP="00186899">
      <w:pPr>
        <w:spacing w:after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  <w:r w:rsidRPr="00B43FE2">
        <w:rPr>
          <w:noProof/>
          <w:lang w:eastAsia="cs-CZ"/>
        </w:rPr>
        <w:lastRenderedPageBreak/>
        <w:drawing>
          <wp:inline distT="0" distB="0" distL="0" distR="0">
            <wp:extent cx="5760720" cy="3479389"/>
            <wp:effectExtent l="0" t="0" r="0" b="698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7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E2" w:rsidRPr="0087501D" w:rsidRDefault="00B43FE2" w:rsidP="00186899">
      <w:pPr>
        <w:spacing w:after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</w:rPr>
      </w:pPr>
    </w:p>
    <w:p w:rsidR="00186899" w:rsidRPr="00B43FE2" w:rsidRDefault="00186899" w:rsidP="001868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B43FE2">
        <w:rPr>
          <w:rFonts w:ascii="Times New Roman" w:hAnsi="Times New Roman" w:cs="Times New Roman"/>
          <w:sz w:val="24"/>
          <w:szCs w:val="24"/>
          <w:lang w:eastAsia="cs-CZ"/>
        </w:rPr>
        <w:t xml:space="preserve">Projekční cena byla ve výši </w:t>
      </w:r>
      <w:r w:rsidR="00B43FE2" w:rsidRPr="00B43FE2">
        <w:rPr>
          <w:rFonts w:ascii="Times New Roman" w:hAnsi="Times New Roman" w:cs="Times New Roman"/>
          <w:sz w:val="24"/>
          <w:szCs w:val="24"/>
          <w:lang w:eastAsia="cs-CZ"/>
        </w:rPr>
        <w:t>13</w:t>
      </w:r>
      <w:r w:rsidRPr="00B43FE2">
        <w:rPr>
          <w:rFonts w:ascii="Times New Roman" w:hAnsi="Times New Roman" w:cs="Times New Roman"/>
          <w:sz w:val="24"/>
          <w:szCs w:val="24"/>
          <w:lang w:eastAsia="cs-CZ"/>
        </w:rPr>
        <w:t>,</w:t>
      </w:r>
      <w:r w:rsidR="00B43FE2" w:rsidRPr="00B43FE2">
        <w:rPr>
          <w:rFonts w:ascii="Times New Roman" w:hAnsi="Times New Roman" w:cs="Times New Roman"/>
          <w:sz w:val="24"/>
          <w:szCs w:val="24"/>
          <w:lang w:eastAsia="cs-CZ"/>
        </w:rPr>
        <w:t>33</w:t>
      </w:r>
      <w:r w:rsidRPr="00B43FE2">
        <w:rPr>
          <w:rFonts w:ascii="Times New Roman" w:hAnsi="Times New Roman" w:cs="Times New Roman"/>
          <w:sz w:val="24"/>
          <w:szCs w:val="24"/>
          <w:lang w:eastAsia="cs-CZ"/>
        </w:rPr>
        <w:t xml:space="preserve"> mil. Kč (včetně rezervy ve výši </w:t>
      </w:r>
      <w:r w:rsidR="00B43FE2" w:rsidRPr="00B43FE2">
        <w:rPr>
          <w:rFonts w:ascii="Times New Roman" w:hAnsi="Times New Roman" w:cs="Times New Roman"/>
          <w:sz w:val="24"/>
          <w:szCs w:val="24"/>
          <w:lang w:eastAsia="cs-CZ"/>
        </w:rPr>
        <w:t>30</w:t>
      </w:r>
      <w:r w:rsidRPr="00B43FE2">
        <w:rPr>
          <w:rFonts w:ascii="Times New Roman" w:hAnsi="Times New Roman" w:cs="Times New Roman"/>
          <w:sz w:val="24"/>
          <w:szCs w:val="24"/>
          <w:lang w:eastAsia="cs-CZ"/>
        </w:rPr>
        <w:t xml:space="preserve">0 tis. Kč).  </w:t>
      </w:r>
      <w:r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Výsledná cena v</w:t>
      </w:r>
      <w:r w:rsidR="00B43FE2"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ítězného uchazeče je na úrovni 72</w:t>
      </w:r>
      <w:r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,</w:t>
      </w:r>
      <w:r w:rsidR="00B43FE2"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3</w:t>
      </w:r>
      <w:r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% rozpočtové projekční ceny dle aktuálního ceníku</w:t>
      </w:r>
      <w:r w:rsidR="00D5563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, což hodnotíme jako skvělý výsledek</w:t>
      </w:r>
      <w:r w:rsidRPr="00B43FE2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. </w:t>
      </w:r>
      <w:r w:rsidRPr="00B43FE2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4B10D0" w:rsidRPr="004F796A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Pr="0059221A" w:rsidRDefault="004B10D0" w:rsidP="004B10D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</w:pPr>
      <w:r w:rsidRPr="0059221A">
        <w:rPr>
          <w:rFonts w:ascii="Times New Roman" w:hAnsi="Times New Roman" w:cs="Times New Roman"/>
          <w:b/>
          <w:bCs/>
          <w:i/>
          <w:iCs/>
          <w:sz w:val="24"/>
          <w:szCs w:val="24"/>
          <w:lang w:eastAsia="cs-CZ"/>
        </w:rPr>
        <w:t>Financování projektu: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Město Turnov bude hradit 80 % </w:t>
      </w:r>
      <w:r w:rsidRPr="00496C58">
        <w:rPr>
          <w:rFonts w:ascii="Times New Roman" w:hAnsi="Times New Roman" w:cs="Times New Roman"/>
          <w:sz w:val="24"/>
          <w:szCs w:val="24"/>
        </w:rPr>
        <w:t>nákladů akce na vodovod a splaškovou kanalizaci a 100 % nákladů na přípojky + poměr OSN a rezervy. VHS Turnov bude hradit 20 % nákladů za vodovod a splaškovou kanalizaci dle</w:t>
      </w:r>
      <w:r>
        <w:rPr>
          <w:rFonts w:ascii="Times New Roman" w:hAnsi="Times New Roman" w:cs="Times New Roman"/>
          <w:sz w:val="24"/>
          <w:szCs w:val="24"/>
        </w:rPr>
        <w:t xml:space="preserve"> standardních pravidel</w:t>
      </w:r>
      <w:r w:rsidRPr="00115FC1">
        <w:rPr>
          <w:rFonts w:ascii="Times New Roman" w:hAnsi="Times New Roman" w:cs="Times New Roman"/>
          <w:sz w:val="24"/>
          <w:szCs w:val="24"/>
        </w:rPr>
        <w:t xml:space="preserve">. S městem bude uzavřena smlouva na poskytnutí investiční dotace.  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objekty dešťové kanalizace bude uzavřena smlouva o dílo mezi městem Turnov a přímo vybraným uchazečem, město tedy hradí 100 % podílu.</w:t>
      </w: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6210" w:rsidRDefault="00C8621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0D0" w:rsidRDefault="004B10D0" w:rsidP="004B1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6899" w:rsidRPr="00B95CA8" w:rsidRDefault="00186899" w:rsidP="00186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5CA8">
        <w:rPr>
          <w:rFonts w:ascii="Times New Roman" w:hAnsi="Times New Roman" w:cs="Times New Roman"/>
          <w:b/>
          <w:bCs/>
          <w:sz w:val="24"/>
          <w:szCs w:val="24"/>
          <w:u w:val="single"/>
        </w:rPr>
        <w:t>Návrh na usnesení:</w:t>
      </w:r>
    </w:p>
    <w:p w:rsidR="00186899" w:rsidRDefault="00186899" w:rsidP="00AC366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5CA8">
        <w:rPr>
          <w:rFonts w:ascii="Times New Roman" w:hAnsi="Times New Roman" w:cs="Times New Roman"/>
          <w:sz w:val="24"/>
          <w:szCs w:val="24"/>
        </w:rPr>
        <w:t xml:space="preserve">RS schvaluje výsledek veřejného poptávkového řízení na dodavatele stavby akce: „Turnov – </w:t>
      </w:r>
      <w:r>
        <w:rPr>
          <w:rFonts w:ascii="Times New Roman" w:hAnsi="Times New Roman" w:cs="Times New Roman"/>
          <w:sz w:val="24"/>
          <w:szCs w:val="24"/>
        </w:rPr>
        <w:t>výstavba VH sítí k základně IZS Vesecko – část DEK</w:t>
      </w:r>
      <w:r w:rsidRPr="00B95CA8">
        <w:rPr>
          <w:rFonts w:ascii="Times New Roman" w:hAnsi="Times New Roman" w:cs="Times New Roman"/>
          <w:sz w:val="24"/>
          <w:szCs w:val="24"/>
        </w:rPr>
        <w:t xml:space="preserve">“ a pověřuje Ing. Hejduka podpisem smlouvy o dílo s firmou </w:t>
      </w:r>
      <w:r w:rsidR="00B43FE2">
        <w:rPr>
          <w:rFonts w:ascii="Times New Roman" w:hAnsi="Times New Roman" w:cs="Times New Roman"/>
          <w:sz w:val="24"/>
          <w:szCs w:val="24"/>
        </w:rPr>
        <w:t>ZIKUDA vodohospodářské stavby s.r.o., Turnov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CA8">
        <w:rPr>
          <w:rFonts w:ascii="Times New Roman" w:hAnsi="Times New Roman" w:cs="Times New Roman"/>
          <w:sz w:val="24"/>
          <w:szCs w:val="24"/>
        </w:rPr>
        <w:t xml:space="preserve">v ceně </w:t>
      </w:r>
      <w:r w:rsidR="00D5563C">
        <w:rPr>
          <w:rFonts w:ascii="Times New Roman" w:hAnsi="Times New Roman" w:cs="Times New Roman"/>
          <w:sz w:val="24"/>
          <w:szCs w:val="24"/>
        </w:rPr>
        <w:t xml:space="preserve">objektů </w:t>
      </w:r>
      <w:r w:rsidRPr="00B95CA8">
        <w:rPr>
          <w:rFonts w:ascii="Times New Roman" w:hAnsi="Times New Roman" w:cs="Times New Roman"/>
          <w:sz w:val="24"/>
          <w:szCs w:val="24"/>
        </w:rPr>
        <w:t>dle návrhu.</w:t>
      </w:r>
    </w:p>
    <w:p w:rsidR="004B10D0" w:rsidRPr="004F796A" w:rsidRDefault="004B10D0" w:rsidP="004B10D0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</w:p>
    <w:p w:rsidR="004B10D0" w:rsidRDefault="004B10D0" w:rsidP="004B10D0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91F" w:rsidRDefault="0031291F"/>
    <w:sectPr w:rsidR="0031291F" w:rsidSect="00586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756CC"/>
    <w:multiLevelType w:val="hybridMultilevel"/>
    <w:tmpl w:val="6A0CD420"/>
    <w:lvl w:ilvl="0" w:tplc="71B6EE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EA5DD0"/>
    <w:multiLevelType w:val="multilevel"/>
    <w:tmpl w:val="7EF27164"/>
    <w:lvl w:ilvl="0">
      <w:start w:val="1"/>
      <w:numFmt w:val="decimal"/>
      <w:lvlText w:val="%1."/>
      <w:lvlJc w:val="left"/>
      <w:pPr>
        <w:ind w:left="3900" w:hanging="360"/>
      </w:pPr>
      <w:rPr>
        <w:b/>
      </w:rPr>
    </w:lvl>
    <w:lvl w:ilvl="1">
      <w:start w:val="1"/>
      <w:numFmt w:val="decimal"/>
      <w:pStyle w:val="Odstavecseseznamem"/>
      <w:isLgl/>
      <w:lvlText w:val="%2."/>
      <w:lvlJc w:val="left"/>
      <w:pPr>
        <w:ind w:left="2028" w:hanging="468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</w:lvl>
    <w:lvl w:ilvl="3">
      <w:start w:val="1"/>
      <w:numFmt w:val="decimal"/>
      <w:isLgl/>
      <w:lvlText w:val="%1.%2.%3.%4."/>
      <w:lvlJc w:val="left"/>
      <w:pPr>
        <w:ind w:left="4260" w:hanging="720"/>
      </w:pPr>
    </w:lvl>
    <w:lvl w:ilvl="4">
      <w:start w:val="1"/>
      <w:numFmt w:val="decimal"/>
      <w:isLgl/>
      <w:lvlText w:val="%1.%2.%3.%4.%5."/>
      <w:lvlJc w:val="left"/>
      <w:pPr>
        <w:ind w:left="4620" w:hanging="1080"/>
      </w:pPr>
    </w:lvl>
    <w:lvl w:ilvl="5">
      <w:start w:val="1"/>
      <w:numFmt w:val="decimal"/>
      <w:isLgl/>
      <w:lvlText w:val="%1.%2.%3.%4.%5.%6."/>
      <w:lvlJc w:val="left"/>
      <w:pPr>
        <w:ind w:left="4620" w:hanging="1080"/>
      </w:pPr>
    </w:lvl>
    <w:lvl w:ilvl="6">
      <w:start w:val="1"/>
      <w:numFmt w:val="decimal"/>
      <w:isLgl/>
      <w:lvlText w:val="%1.%2.%3.%4.%5.%6.%7."/>
      <w:lvlJc w:val="left"/>
      <w:pPr>
        <w:ind w:left="4980" w:hanging="1440"/>
      </w:pPr>
    </w:lvl>
    <w:lvl w:ilvl="7">
      <w:start w:val="1"/>
      <w:numFmt w:val="decimal"/>
      <w:isLgl/>
      <w:lvlText w:val="%1.%2.%3.%4.%5.%6.%7.%8."/>
      <w:lvlJc w:val="left"/>
      <w:pPr>
        <w:ind w:left="4980" w:hanging="1440"/>
      </w:pPr>
    </w:lvl>
    <w:lvl w:ilvl="8">
      <w:start w:val="1"/>
      <w:numFmt w:val="decimal"/>
      <w:isLgl/>
      <w:lvlText w:val="%1.%2.%3.%4.%5.%6.%7.%8.%9."/>
      <w:lvlJc w:val="left"/>
      <w:pPr>
        <w:ind w:left="5340" w:hanging="1800"/>
      </w:pPr>
    </w:lvl>
  </w:abstractNum>
  <w:abstractNum w:abstractNumId="2">
    <w:nsid w:val="7EDA4E64"/>
    <w:multiLevelType w:val="hybridMultilevel"/>
    <w:tmpl w:val="37F077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D"/>
    <w:rsid w:val="00183DE2"/>
    <w:rsid w:val="00186899"/>
    <w:rsid w:val="0031291F"/>
    <w:rsid w:val="004B10D0"/>
    <w:rsid w:val="00586931"/>
    <w:rsid w:val="006529A5"/>
    <w:rsid w:val="0094016B"/>
    <w:rsid w:val="0097760E"/>
    <w:rsid w:val="00AC3665"/>
    <w:rsid w:val="00B43FE2"/>
    <w:rsid w:val="00C86210"/>
    <w:rsid w:val="00D5563C"/>
    <w:rsid w:val="00E6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10D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aliases w:val="Odrážky 1 Char,List Paragraph Char"/>
    <w:link w:val="Odstavecseseznamem"/>
    <w:uiPriority w:val="34"/>
    <w:locked/>
    <w:rsid w:val="004B10D0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aliases w:val="Odrážky 1,List Paragraph"/>
    <w:basedOn w:val="Normln"/>
    <w:link w:val="OdstavecseseznamemChar"/>
    <w:uiPriority w:val="34"/>
    <w:qFormat/>
    <w:rsid w:val="004B10D0"/>
    <w:pPr>
      <w:numPr>
        <w:ilvl w:val="1"/>
        <w:numId w:val="1"/>
      </w:numPr>
      <w:spacing w:after="0" w:line="240" w:lineRule="auto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6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62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10D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aliases w:val="Odrážky 1 Char,List Paragraph Char"/>
    <w:link w:val="Odstavecseseznamem"/>
    <w:uiPriority w:val="34"/>
    <w:locked/>
    <w:rsid w:val="004B10D0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aliases w:val="Odrážky 1,List Paragraph"/>
    <w:basedOn w:val="Normln"/>
    <w:link w:val="OdstavecseseznamemChar"/>
    <w:uiPriority w:val="34"/>
    <w:qFormat/>
    <w:rsid w:val="004B10D0"/>
    <w:pPr>
      <w:numPr>
        <w:ilvl w:val="1"/>
        <w:numId w:val="1"/>
      </w:numPr>
      <w:spacing w:after="0" w:line="240" w:lineRule="auto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6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62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 Microsoft</dc:creator>
  <cp:lastModifiedBy>MARCELA ČERVOVÁ</cp:lastModifiedBy>
  <cp:revision>2</cp:revision>
  <dcterms:created xsi:type="dcterms:W3CDTF">2023-06-20T06:20:00Z</dcterms:created>
  <dcterms:modified xsi:type="dcterms:W3CDTF">2023-06-20T06:20:00Z</dcterms:modified>
</cp:coreProperties>
</file>