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53D4" w:rsidRDefault="004453D4" w:rsidP="004453D4">
      <w:pPr>
        <w:spacing w:after="0" w:line="240" w:lineRule="auto"/>
        <w:ind w:left="-567"/>
        <w:jc w:val="right"/>
        <w:rPr>
          <w:b/>
          <w:sz w:val="28"/>
          <w:szCs w:val="28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-185420</wp:posOffset>
            </wp:positionV>
            <wp:extent cx="546713" cy="1191260"/>
            <wp:effectExtent l="0" t="0" r="6350" b="0"/>
            <wp:wrapNone/>
            <wp:docPr id="1" name="Obrázek 1" descr="logo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logo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54" cy="119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24"/>
          <w:szCs w:val="24"/>
        </w:rPr>
        <w:drawing>
          <wp:inline distT="0" distB="0" distL="0" distR="0">
            <wp:extent cx="1789607" cy="432651"/>
            <wp:effectExtent l="0" t="0" r="1270" b="571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voda CZ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638" cy="501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                            </w:t>
      </w:r>
      <w:r>
        <w:rPr>
          <w:noProof/>
        </w:rPr>
        <w:drawing>
          <wp:inline distT="0" distB="0" distL="0" distR="0">
            <wp:extent cx="839089" cy="962025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897" cy="98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 </w:t>
      </w:r>
    </w:p>
    <w:p w:rsidR="004453D4" w:rsidRDefault="004453D4" w:rsidP="008F6E8D">
      <w:pPr>
        <w:spacing w:after="0" w:line="240" w:lineRule="auto"/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453D4" w:rsidRDefault="004453D4" w:rsidP="005F4FF2">
      <w:pPr>
        <w:spacing w:after="0" w:line="240" w:lineRule="auto"/>
        <w:rPr>
          <w:b/>
          <w:sz w:val="28"/>
          <w:szCs w:val="28"/>
        </w:rPr>
      </w:pPr>
    </w:p>
    <w:p w:rsidR="008F6E8D" w:rsidRPr="00CA786D" w:rsidRDefault="008F6E8D" w:rsidP="008F6E8D">
      <w:pPr>
        <w:spacing w:after="0" w:line="240" w:lineRule="auto"/>
        <w:ind w:left="-567"/>
        <w:jc w:val="center"/>
        <w:rPr>
          <w:b/>
          <w:sz w:val="28"/>
          <w:szCs w:val="28"/>
        </w:rPr>
      </w:pPr>
      <w:r w:rsidRPr="00CA786D">
        <w:rPr>
          <w:b/>
          <w:sz w:val="28"/>
          <w:szCs w:val="28"/>
        </w:rPr>
        <w:t>„</w:t>
      </w:r>
      <w:r>
        <w:rPr>
          <w:b/>
          <w:sz w:val="28"/>
          <w:szCs w:val="28"/>
        </w:rPr>
        <w:t>Příkrý – doplňkový zdroj vody</w:t>
      </w:r>
      <w:r w:rsidRPr="00CA786D">
        <w:rPr>
          <w:b/>
          <w:sz w:val="28"/>
          <w:szCs w:val="28"/>
        </w:rPr>
        <w:t>“</w:t>
      </w:r>
    </w:p>
    <w:p w:rsidR="00AD0F21" w:rsidRDefault="00AD0F21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5E5" w:rsidRDefault="00DD55E5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Desítky let mají vodohospodáři na Semilsku za cíl zabezpečit dostatek </w:t>
      </w:r>
      <w:r w:rsidR="00770FA0">
        <w:rPr>
          <w:rFonts w:ascii="Times New Roman" w:hAnsi="Times New Roman" w:cs="Times New Roman"/>
          <w:sz w:val="24"/>
          <w:szCs w:val="24"/>
        </w:rPr>
        <w:t xml:space="preserve">kvalitní </w:t>
      </w:r>
      <w:r w:rsidR="00210D3F">
        <w:rPr>
          <w:rFonts w:ascii="Times New Roman" w:hAnsi="Times New Roman" w:cs="Times New Roman"/>
          <w:sz w:val="24"/>
          <w:szCs w:val="24"/>
        </w:rPr>
        <w:t xml:space="preserve">pitné </w:t>
      </w:r>
      <w:r>
        <w:rPr>
          <w:rFonts w:ascii="Times New Roman" w:hAnsi="Times New Roman" w:cs="Times New Roman"/>
          <w:sz w:val="24"/>
          <w:szCs w:val="24"/>
        </w:rPr>
        <w:t xml:space="preserve">vody pro město a okolní napojené obce. Jde zejména o to snížit na minimum riziko ohrožení zásobování, protože jediným plnohodnotným zdrojem </w:t>
      </w:r>
      <w:r w:rsidR="00770FA0">
        <w:rPr>
          <w:rFonts w:ascii="Times New Roman" w:hAnsi="Times New Roman" w:cs="Times New Roman"/>
          <w:sz w:val="24"/>
          <w:szCs w:val="24"/>
        </w:rPr>
        <w:t xml:space="preserve">pro celé území </w:t>
      </w:r>
      <w:r>
        <w:rPr>
          <w:rFonts w:ascii="Times New Roman" w:hAnsi="Times New Roman" w:cs="Times New Roman"/>
          <w:sz w:val="24"/>
          <w:szCs w:val="24"/>
        </w:rPr>
        <w:t xml:space="preserve">je potok </w:t>
      </w:r>
      <w:proofErr w:type="spellStart"/>
      <w:r>
        <w:rPr>
          <w:rFonts w:ascii="Times New Roman" w:hAnsi="Times New Roman" w:cs="Times New Roman"/>
          <w:sz w:val="24"/>
          <w:szCs w:val="24"/>
        </w:rPr>
        <w:t>Vošmenda</w:t>
      </w:r>
      <w:proofErr w:type="spellEnd"/>
      <w:r w:rsidR="00B45450">
        <w:rPr>
          <w:rFonts w:ascii="Times New Roman" w:hAnsi="Times New Roman" w:cs="Times New Roman"/>
          <w:sz w:val="24"/>
          <w:szCs w:val="24"/>
        </w:rPr>
        <w:t xml:space="preserve"> a voda z něj </w:t>
      </w:r>
      <w:r w:rsidR="00D55AB7">
        <w:rPr>
          <w:rFonts w:ascii="Times New Roman" w:hAnsi="Times New Roman" w:cs="Times New Roman"/>
          <w:sz w:val="24"/>
          <w:szCs w:val="24"/>
        </w:rPr>
        <w:t xml:space="preserve">je upravována na </w:t>
      </w:r>
      <w:r>
        <w:rPr>
          <w:rFonts w:ascii="Times New Roman" w:hAnsi="Times New Roman" w:cs="Times New Roman"/>
          <w:sz w:val="24"/>
          <w:szCs w:val="24"/>
        </w:rPr>
        <w:t>úpravně v Příkrém.</w:t>
      </w:r>
    </w:p>
    <w:p w:rsidR="00DD55E5" w:rsidRDefault="00DD55E5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D55E5" w:rsidRDefault="00DD55E5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VHS </w:t>
      </w:r>
      <w:r w:rsidR="00210D3F">
        <w:rPr>
          <w:rFonts w:ascii="Times New Roman" w:hAnsi="Times New Roman" w:cs="Times New Roman"/>
          <w:sz w:val="24"/>
          <w:szCs w:val="24"/>
        </w:rPr>
        <w:t xml:space="preserve">Turnov </w:t>
      </w:r>
      <w:r>
        <w:rPr>
          <w:rFonts w:ascii="Times New Roman" w:hAnsi="Times New Roman" w:cs="Times New Roman"/>
          <w:sz w:val="24"/>
          <w:szCs w:val="24"/>
        </w:rPr>
        <w:t>zvlád</w:t>
      </w:r>
      <w:r w:rsidR="00D55AB7">
        <w:rPr>
          <w:rFonts w:ascii="Times New Roman" w:hAnsi="Times New Roman" w:cs="Times New Roman"/>
          <w:sz w:val="24"/>
          <w:szCs w:val="24"/>
        </w:rPr>
        <w:t>lo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0D3F">
        <w:rPr>
          <w:rFonts w:ascii="Times New Roman" w:hAnsi="Times New Roman" w:cs="Times New Roman"/>
          <w:sz w:val="24"/>
          <w:szCs w:val="24"/>
        </w:rPr>
        <w:t xml:space="preserve">v letech 2013-2014 </w:t>
      </w:r>
      <w:r>
        <w:rPr>
          <w:rFonts w:ascii="Times New Roman" w:hAnsi="Times New Roman" w:cs="Times New Roman"/>
          <w:sz w:val="24"/>
          <w:szCs w:val="24"/>
        </w:rPr>
        <w:t>náročnou rekonstrukci celého areálu úpravny</w:t>
      </w:r>
      <w:r w:rsidR="00770FA0">
        <w:rPr>
          <w:rFonts w:ascii="Times New Roman" w:hAnsi="Times New Roman" w:cs="Times New Roman"/>
          <w:sz w:val="24"/>
          <w:szCs w:val="24"/>
        </w:rPr>
        <w:t>.</w:t>
      </w:r>
      <w:r w:rsidR="00EB2064">
        <w:rPr>
          <w:rFonts w:ascii="Times New Roman" w:hAnsi="Times New Roman" w:cs="Times New Roman"/>
          <w:sz w:val="24"/>
          <w:szCs w:val="24"/>
        </w:rPr>
        <w:t xml:space="preserve"> </w:t>
      </w:r>
      <w:r w:rsidR="00770FA0">
        <w:rPr>
          <w:rFonts w:ascii="Times New Roman" w:hAnsi="Times New Roman" w:cs="Times New Roman"/>
          <w:sz w:val="24"/>
          <w:szCs w:val="24"/>
        </w:rPr>
        <w:t xml:space="preserve"> </w:t>
      </w:r>
      <w:r w:rsidR="00EB2064">
        <w:rPr>
          <w:rFonts w:ascii="Times New Roman" w:hAnsi="Times New Roman" w:cs="Times New Roman"/>
          <w:sz w:val="24"/>
          <w:szCs w:val="24"/>
        </w:rPr>
        <w:t xml:space="preserve">Dlouhodobé sucho však začalo působit i na sousední potok a jeho </w:t>
      </w:r>
      <w:r>
        <w:rPr>
          <w:rFonts w:ascii="Times New Roman" w:hAnsi="Times New Roman" w:cs="Times New Roman"/>
          <w:sz w:val="24"/>
          <w:szCs w:val="24"/>
        </w:rPr>
        <w:t xml:space="preserve">průtoky </w:t>
      </w:r>
      <w:r w:rsidR="007673A3">
        <w:rPr>
          <w:rFonts w:ascii="Times New Roman" w:hAnsi="Times New Roman" w:cs="Times New Roman"/>
          <w:sz w:val="24"/>
          <w:szCs w:val="24"/>
        </w:rPr>
        <w:t xml:space="preserve">se </w:t>
      </w:r>
      <w:r w:rsidR="0048338E">
        <w:rPr>
          <w:rFonts w:ascii="Times New Roman" w:hAnsi="Times New Roman" w:cs="Times New Roman"/>
          <w:sz w:val="24"/>
          <w:szCs w:val="24"/>
        </w:rPr>
        <w:t xml:space="preserve">začaly snižovat </w:t>
      </w:r>
      <w:r>
        <w:rPr>
          <w:rFonts w:ascii="Times New Roman" w:hAnsi="Times New Roman" w:cs="Times New Roman"/>
          <w:sz w:val="24"/>
          <w:szCs w:val="24"/>
        </w:rPr>
        <w:t xml:space="preserve">až ke kritickým hranicím. Pro VHS Turnov </w:t>
      </w:r>
      <w:r w:rsidR="00B45450">
        <w:rPr>
          <w:rFonts w:ascii="Times New Roman" w:hAnsi="Times New Roman" w:cs="Times New Roman"/>
          <w:sz w:val="24"/>
          <w:szCs w:val="24"/>
        </w:rPr>
        <w:t xml:space="preserve">se proto stalo absolutní prioritou </w:t>
      </w:r>
      <w:r w:rsidR="0048338E">
        <w:rPr>
          <w:rFonts w:ascii="Times New Roman" w:hAnsi="Times New Roman" w:cs="Times New Roman"/>
          <w:sz w:val="24"/>
          <w:szCs w:val="24"/>
        </w:rPr>
        <w:t>nalezení náhradního zdroje pro Semilsko</w:t>
      </w:r>
      <w:r w:rsidR="00B45450">
        <w:rPr>
          <w:rFonts w:ascii="Times New Roman" w:hAnsi="Times New Roman" w:cs="Times New Roman"/>
          <w:sz w:val="24"/>
          <w:szCs w:val="24"/>
        </w:rPr>
        <w:t>.</w:t>
      </w:r>
      <w:r w:rsidR="0048338E">
        <w:rPr>
          <w:rFonts w:ascii="Times New Roman" w:hAnsi="Times New Roman" w:cs="Times New Roman"/>
          <w:sz w:val="24"/>
          <w:szCs w:val="24"/>
        </w:rPr>
        <w:t xml:space="preserve"> </w:t>
      </w:r>
      <w:r w:rsidR="00B45450" w:rsidRPr="0085375E">
        <w:rPr>
          <w:rFonts w:ascii="Times New Roman" w:hAnsi="Times New Roman" w:cs="Times New Roman"/>
          <w:b/>
          <w:sz w:val="24"/>
          <w:szCs w:val="24"/>
        </w:rPr>
        <w:t>Vsadili jsme na myšlenku nových vrtů umístěných co nejblíže k úpravně.</w:t>
      </w:r>
      <w:r w:rsidR="00B45450">
        <w:rPr>
          <w:rFonts w:ascii="Times New Roman" w:hAnsi="Times New Roman" w:cs="Times New Roman"/>
          <w:sz w:val="24"/>
          <w:szCs w:val="24"/>
        </w:rPr>
        <w:t xml:space="preserve"> </w:t>
      </w:r>
      <w:r w:rsidR="0048338E">
        <w:rPr>
          <w:rFonts w:ascii="Times New Roman" w:hAnsi="Times New Roman" w:cs="Times New Roman"/>
          <w:sz w:val="24"/>
          <w:szCs w:val="24"/>
        </w:rPr>
        <w:t xml:space="preserve"> </w:t>
      </w:r>
      <w:r w:rsidR="00770FA0">
        <w:rPr>
          <w:rFonts w:ascii="Times New Roman" w:hAnsi="Times New Roman" w:cs="Times New Roman"/>
          <w:sz w:val="24"/>
          <w:szCs w:val="24"/>
        </w:rPr>
        <w:t>Doprovodným z</w:t>
      </w:r>
      <w:r w:rsidR="0048338E">
        <w:rPr>
          <w:rFonts w:ascii="Times New Roman" w:hAnsi="Times New Roman" w:cs="Times New Roman"/>
          <w:sz w:val="24"/>
          <w:szCs w:val="24"/>
        </w:rPr>
        <w:t xml:space="preserve">áměrem bylo </w:t>
      </w:r>
      <w:r w:rsidR="00770FA0">
        <w:rPr>
          <w:rFonts w:ascii="Times New Roman" w:hAnsi="Times New Roman" w:cs="Times New Roman"/>
          <w:sz w:val="24"/>
          <w:szCs w:val="24"/>
        </w:rPr>
        <w:t xml:space="preserve">získat </w:t>
      </w:r>
      <w:r w:rsidR="00B45450">
        <w:rPr>
          <w:rFonts w:ascii="Times New Roman" w:hAnsi="Times New Roman" w:cs="Times New Roman"/>
          <w:sz w:val="24"/>
          <w:szCs w:val="24"/>
        </w:rPr>
        <w:t xml:space="preserve">při tomto prvním pokusu </w:t>
      </w:r>
      <w:r w:rsidR="0048338E">
        <w:rPr>
          <w:rFonts w:ascii="Times New Roman" w:hAnsi="Times New Roman" w:cs="Times New Roman"/>
          <w:sz w:val="24"/>
          <w:szCs w:val="24"/>
        </w:rPr>
        <w:t xml:space="preserve">potřebné </w:t>
      </w:r>
      <w:r>
        <w:rPr>
          <w:rFonts w:ascii="Times New Roman" w:hAnsi="Times New Roman" w:cs="Times New Roman"/>
          <w:sz w:val="24"/>
          <w:szCs w:val="24"/>
        </w:rPr>
        <w:t xml:space="preserve">zkušenosti pro další očekávanou realizaci hloubkových vrtů </w:t>
      </w:r>
      <w:r w:rsidR="008C497D">
        <w:rPr>
          <w:rFonts w:ascii="Times New Roman" w:hAnsi="Times New Roman" w:cs="Times New Roman"/>
          <w:sz w:val="24"/>
          <w:szCs w:val="24"/>
        </w:rPr>
        <w:t>v jiných obcích svazku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55E5" w:rsidRDefault="00DD55E5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C4DA8" w:rsidRDefault="00770FA0" w:rsidP="00DD55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Realizace celého záměru </w:t>
      </w:r>
      <w:r w:rsidR="008C4DA8">
        <w:rPr>
          <w:rFonts w:ascii="Times New Roman" w:hAnsi="Times New Roman" w:cs="Times New Roman"/>
          <w:sz w:val="24"/>
          <w:szCs w:val="24"/>
        </w:rPr>
        <w:t xml:space="preserve">byla rozdělena do </w:t>
      </w:r>
      <w:r w:rsidR="00BD3304">
        <w:rPr>
          <w:rFonts w:ascii="Times New Roman" w:hAnsi="Times New Roman" w:cs="Times New Roman"/>
          <w:sz w:val="24"/>
          <w:szCs w:val="24"/>
        </w:rPr>
        <w:t>čtyř</w:t>
      </w:r>
      <w:r w:rsidR="008C4DA8">
        <w:rPr>
          <w:rFonts w:ascii="Times New Roman" w:hAnsi="Times New Roman" w:cs="Times New Roman"/>
          <w:sz w:val="24"/>
          <w:szCs w:val="24"/>
        </w:rPr>
        <w:t xml:space="preserve"> částí. V první provedl významný český </w:t>
      </w:r>
      <w:r w:rsidR="001D1D36">
        <w:rPr>
          <w:rFonts w:ascii="Times New Roman" w:hAnsi="Times New Roman" w:cs="Times New Roman"/>
          <w:sz w:val="24"/>
          <w:szCs w:val="24"/>
        </w:rPr>
        <w:t xml:space="preserve">odborník </w:t>
      </w:r>
      <w:r w:rsidR="008C4DA8" w:rsidRPr="00310469">
        <w:rPr>
          <w:rFonts w:ascii="Times New Roman" w:hAnsi="Times New Roman" w:cs="Times New Roman"/>
          <w:b/>
          <w:sz w:val="24"/>
          <w:szCs w:val="24"/>
        </w:rPr>
        <w:t>RNDr. Svatopluk Šeda</w:t>
      </w:r>
      <w:r w:rsidR="008C4DA8">
        <w:rPr>
          <w:rFonts w:ascii="Times New Roman" w:hAnsi="Times New Roman" w:cs="Times New Roman"/>
          <w:sz w:val="24"/>
          <w:szCs w:val="24"/>
        </w:rPr>
        <w:t xml:space="preserve"> </w:t>
      </w:r>
      <w:r w:rsidR="001D1D36">
        <w:rPr>
          <w:rFonts w:ascii="Times New Roman" w:hAnsi="Times New Roman" w:cs="Times New Roman"/>
          <w:sz w:val="24"/>
          <w:szCs w:val="24"/>
        </w:rPr>
        <w:t xml:space="preserve">hydrogeologický </w:t>
      </w:r>
      <w:r w:rsidR="0048338E">
        <w:rPr>
          <w:rFonts w:ascii="Times New Roman" w:hAnsi="Times New Roman" w:cs="Times New Roman"/>
          <w:sz w:val="24"/>
          <w:szCs w:val="24"/>
        </w:rPr>
        <w:t xml:space="preserve">geofyzikální </w:t>
      </w:r>
      <w:r w:rsidR="008C4DA8">
        <w:rPr>
          <w:rFonts w:ascii="Times New Roman" w:hAnsi="Times New Roman" w:cs="Times New Roman"/>
          <w:sz w:val="24"/>
          <w:szCs w:val="24"/>
        </w:rPr>
        <w:t>průzkum</w:t>
      </w:r>
      <w:r w:rsidR="008C497D">
        <w:rPr>
          <w:rFonts w:ascii="Times New Roman" w:hAnsi="Times New Roman" w:cs="Times New Roman"/>
          <w:sz w:val="24"/>
          <w:szCs w:val="24"/>
        </w:rPr>
        <w:t>. Jeho cílem bylo ověřit</w:t>
      </w:r>
      <w:r w:rsidR="008C4DA8">
        <w:rPr>
          <w:rFonts w:ascii="Times New Roman" w:hAnsi="Times New Roman" w:cs="Times New Roman"/>
          <w:sz w:val="24"/>
          <w:szCs w:val="24"/>
        </w:rPr>
        <w:t xml:space="preserve">, zda </w:t>
      </w:r>
      <w:r w:rsidR="0048338E">
        <w:rPr>
          <w:rFonts w:ascii="Times New Roman" w:hAnsi="Times New Roman" w:cs="Times New Roman"/>
          <w:sz w:val="24"/>
          <w:szCs w:val="24"/>
        </w:rPr>
        <w:t xml:space="preserve">je </w:t>
      </w:r>
      <w:r w:rsidR="008C4DA8">
        <w:rPr>
          <w:rFonts w:ascii="Times New Roman" w:hAnsi="Times New Roman" w:cs="Times New Roman"/>
          <w:sz w:val="24"/>
          <w:szCs w:val="24"/>
        </w:rPr>
        <w:t>v této lokalitě možn</w:t>
      </w:r>
      <w:r w:rsidR="00F3635A">
        <w:rPr>
          <w:rFonts w:ascii="Times New Roman" w:hAnsi="Times New Roman" w:cs="Times New Roman"/>
          <w:sz w:val="24"/>
          <w:szCs w:val="24"/>
        </w:rPr>
        <w:t>é</w:t>
      </w:r>
      <w:r w:rsidR="008C4DA8">
        <w:rPr>
          <w:rFonts w:ascii="Times New Roman" w:hAnsi="Times New Roman" w:cs="Times New Roman"/>
          <w:sz w:val="24"/>
          <w:szCs w:val="24"/>
        </w:rPr>
        <w:t xml:space="preserve"> nalézt podzemní vodu</w:t>
      </w:r>
      <w:r w:rsidR="001D1D36">
        <w:rPr>
          <w:rFonts w:ascii="Times New Roman" w:hAnsi="Times New Roman" w:cs="Times New Roman"/>
          <w:sz w:val="24"/>
          <w:szCs w:val="24"/>
        </w:rPr>
        <w:t xml:space="preserve"> a </w:t>
      </w:r>
      <w:r w:rsidR="008C4DA8">
        <w:rPr>
          <w:rFonts w:ascii="Times New Roman" w:hAnsi="Times New Roman" w:cs="Times New Roman"/>
          <w:sz w:val="24"/>
          <w:szCs w:val="24"/>
        </w:rPr>
        <w:t xml:space="preserve">pokud ano, zda je možné přistoupit k realizaci zkušebních vrtů. </w:t>
      </w:r>
      <w:r w:rsidR="0048338E">
        <w:rPr>
          <w:rFonts w:ascii="Times New Roman" w:hAnsi="Times New Roman" w:cs="Times New Roman"/>
          <w:sz w:val="24"/>
          <w:szCs w:val="24"/>
        </w:rPr>
        <w:t>Výsledek byl pozitivní - b</w:t>
      </w:r>
      <w:r w:rsidR="008C4DA8">
        <w:rPr>
          <w:rFonts w:ascii="Times New Roman" w:hAnsi="Times New Roman" w:cs="Times New Roman"/>
          <w:sz w:val="24"/>
          <w:szCs w:val="24"/>
        </w:rPr>
        <w:t>ylo vyt</w:t>
      </w:r>
      <w:r w:rsidR="008C497D">
        <w:rPr>
          <w:rFonts w:ascii="Times New Roman" w:hAnsi="Times New Roman" w:cs="Times New Roman"/>
          <w:sz w:val="24"/>
          <w:szCs w:val="24"/>
        </w:rPr>
        <w:t>ipováno</w:t>
      </w:r>
      <w:r w:rsidR="008C4DA8">
        <w:rPr>
          <w:rFonts w:ascii="Times New Roman" w:hAnsi="Times New Roman" w:cs="Times New Roman"/>
          <w:sz w:val="24"/>
          <w:szCs w:val="24"/>
        </w:rPr>
        <w:t xml:space="preserve"> 6 míst, kde</w:t>
      </w:r>
      <w:r w:rsidR="00A052FD">
        <w:rPr>
          <w:rFonts w:ascii="Times New Roman" w:hAnsi="Times New Roman" w:cs="Times New Roman"/>
          <w:sz w:val="24"/>
          <w:szCs w:val="24"/>
        </w:rPr>
        <w:t xml:space="preserve"> </w:t>
      </w:r>
      <w:r w:rsidR="007673A3">
        <w:rPr>
          <w:rFonts w:ascii="Times New Roman" w:hAnsi="Times New Roman" w:cs="Times New Roman"/>
          <w:sz w:val="24"/>
          <w:szCs w:val="24"/>
        </w:rPr>
        <w:t>bylo</w:t>
      </w:r>
      <w:r w:rsidR="00A052FD">
        <w:rPr>
          <w:rFonts w:ascii="Times New Roman" w:hAnsi="Times New Roman" w:cs="Times New Roman"/>
          <w:sz w:val="24"/>
          <w:szCs w:val="24"/>
        </w:rPr>
        <w:t xml:space="preserve"> velmi pravděpodobné, že budou</w:t>
      </w:r>
      <w:r w:rsidR="008C4DA8">
        <w:rPr>
          <w:rFonts w:ascii="Times New Roman" w:hAnsi="Times New Roman" w:cs="Times New Roman"/>
          <w:sz w:val="24"/>
          <w:szCs w:val="24"/>
        </w:rPr>
        <w:t xml:space="preserve"> nalezen</w:t>
      </w:r>
      <w:r w:rsidR="00B45450">
        <w:rPr>
          <w:rFonts w:ascii="Times New Roman" w:hAnsi="Times New Roman" w:cs="Times New Roman"/>
          <w:sz w:val="24"/>
          <w:szCs w:val="24"/>
        </w:rPr>
        <w:t xml:space="preserve">y zásoby </w:t>
      </w:r>
      <w:r w:rsidR="008C4DA8">
        <w:rPr>
          <w:rFonts w:ascii="Times New Roman" w:hAnsi="Times New Roman" w:cs="Times New Roman"/>
          <w:sz w:val="24"/>
          <w:szCs w:val="24"/>
        </w:rPr>
        <w:t xml:space="preserve">pitné vody. </w:t>
      </w:r>
      <w:r w:rsidR="001D1D36">
        <w:rPr>
          <w:rFonts w:ascii="Times New Roman" w:hAnsi="Times New Roman" w:cs="Times New Roman"/>
          <w:sz w:val="24"/>
          <w:szCs w:val="24"/>
        </w:rPr>
        <w:t>V podzemí se setkávají dvě zemní kry, které vytvářejí bariéru pro podzemní vodu</w:t>
      </w:r>
      <w:r w:rsidR="0063526B">
        <w:rPr>
          <w:rFonts w:ascii="Times New Roman" w:hAnsi="Times New Roman" w:cs="Times New Roman"/>
          <w:sz w:val="24"/>
          <w:szCs w:val="24"/>
        </w:rPr>
        <w:t xml:space="preserve">, která </w:t>
      </w:r>
      <w:r w:rsidR="001913CC">
        <w:rPr>
          <w:rFonts w:ascii="Times New Roman" w:hAnsi="Times New Roman" w:cs="Times New Roman"/>
          <w:sz w:val="24"/>
          <w:szCs w:val="24"/>
        </w:rPr>
        <w:t xml:space="preserve">se díky tomu </w:t>
      </w:r>
      <w:r w:rsidR="001D1D36">
        <w:rPr>
          <w:rFonts w:ascii="Times New Roman" w:hAnsi="Times New Roman" w:cs="Times New Roman"/>
          <w:sz w:val="24"/>
          <w:szCs w:val="24"/>
        </w:rPr>
        <w:t>vzdouvá</w:t>
      </w:r>
      <w:r w:rsidR="00310469">
        <w:rPr>
          <w:rFonts w:ascii="Times New Roman" w:hAnsi="Times New Roman" w:cs="Times New Roman"/>
          <w:sz w:val="24"/>
          <w:szCs w:val="24"/>
        </w:rPr>
        <w:t xml:space="preserve"> k povrchu</w:t>
      </w:r>
      <w:r w:rsidR="001D1D36">
        <w:rPr>
          <w:rFonts w:ascii="Times New Roman" w:hAnsi="Times New Roman" w:cs="Times New Roman"/>
          <w:sz w:val="24"/>
          <w:szCs w:val="24"/>
        </w:rPr>
        <w:t xml:space="preserve">. Prvním projevem tohoto vzdutí je potok </w:t>
      </w:r>
      <w:proofErr w:type="spellStart"/>
      <w:r w:rsidR="001D1D36">
        <w:rPr>
          <w:rFonts w:ascii="Times New Roman" w:hAnsi="Times New Roman" w:cs="Times New Roman"/>
          <w:sz w:val="24"/>
          <w:szCs w:val="24"/>
        </w:rPr>
        <w:t>Vošmenda</w:t>
      </w:r>
      <w:proofErr w:type="spellEnd"/>
      <w:r w:rsidR="001D1D36">
        <w:rPr>
          <w:rFonts w:ascii="Times New Roman" w:hAnsi="Times New Roman" w:cs="Times New Roman"/>
          <w:sz w:val="24"/>
          <w:szCs w:val="24"/>
        </w:rPr>
        <w:t xml:space="preserve"> a jeho dalším dopadem je vymývání puklin v horninovém prostoru, </w:t>
      </w:r>
      <w:r w:rsidR="0034073D">
        <w:rPr>
          <w:rFonts w:ascii="Times New Roman" w:hAnsi="Times New Roman" w:cs="Times New Roman"/>
          <w:sz w:val="24"/>
          <w:szCs w:val="24"/>
        </w:rPr>
        <w:t xml:space="preserve">do nichž se tlačí voda. A právě </w:t>
      </w:r>
      <w:r w:rsidR="007673A3">
        <w:rPr>
          <w:rFonts w:ascii="Times New Roman" w:hAnsi="Times New Roman" w:cs="Times New Roman"/>
          <w:sz w:val="24"/>
          <w:szCs w:val="24"/>
        </w:rPr>
        <w:t xml:space="preserve">do nich </w:t>
      </w:r>
      <w:r w:rsidR="001D1D36">
        <w:rPr>
          <w:rFonts w:ascii="Times New Roman" w:hAnsi="Times New Roman" w:cs="Times New Roman"/>
          <w:sz w:val="24"/>
          <w:szCs w:val="24"/>
        </w:rPr>
        <w:t>b</w:t>
      </w:r>
      <w:r w:rsidR="00B45450">
        <w:rPr>
          <w:rFonts w:ascii="Times New Roman" w:hAnsi="Times New Roman" w:cs="Times New Roman"/>
          <w:sz w:val="24"/>
          <w:szCs w:val="24"/>
        </w:rPr>
        <w:t xml:space="preserve">ylo cílem vrty zavést. </w:t>
      </w:r>
      <w:r w:rsidR="001D1D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DA8" w:rsidRDefault="008C4DA8" w:rsidP="008C4D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20F5C" w:rsidRDefault="008C4DA8" w:rsidP="00020F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Druhou fází bylo provedení zkušebních vrtů firmou ze strany firmy </w:t>
      </w:r>
      <w:proofErr w:type="spellStart"/>
      <w:r w:rsidRPr="00310469">
        <w:rPr>
          <w:rFonts w:ascii="Times New Roman" w:hAnsi="Times New Roman" w:cs="Times New Roman"/>
          <w:b/>
          <w:sz w:val="24"/>
          <w:szCs w:val="24"/>
        </w:rPr>
        <w:t>Vodaservis</w:t>
      </w:r>
      <w:proofErr w:type="spellEnd"/>
      <w:r w:rsidRPr="00310469">
        <w:rPr>
          <w:rFonts w:ascii="Times New Roman" w:hAnsi="Times New Roman" w:cs="Times New Roman"/>
          <w:b/>
          <w:sz w:val="24"/>
          <w:szCs w:val="24"/>
        </w:rPr>
        <w:t xml:space="preserve"> s.r.o.</w:t>
      </w:r>
      <w:r w:rsidR="005872F2" w:rsidRPr="00310469">
        <w:rPr>
          <w:rFonts w:ascii="Times New Roman" w:hAnsi="Times New Roman" w:cs="Times New Roman"/>
          <w:b/>
          <w:sz w:val="24"/>
          <w:szCs w:val="24"/>
        </w:rPr>
        <w:t>,</w:t>
      </w:r>
      <w:r w:rsidRPr="00310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38E" w:rsidRPr="00310469">
        <w:rPr>
          <w:rFonts w:ascii="Times New Roman" w:hAnsi="Times New Roman" w:cs="Times New Roman"/>
          <w:b/>
          <w:sz w:val="24"/>
          <w:szCs w:val="24"/>
        </w:rPr>
        <w:t>Žďár nad Sázavou</w:t>
      </w:r>
      <w:r w:rsidR="004833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pod </w:t>
      </w:r>
      <w:r w:rsidR="001D1D36">
        <w:rPr>
          <w:rFonts w:ascii="Times New Roman" w:hAnsi="Times New Roman" w:cs="Times New Roman"/>
          <w:sz w:val="24"/>
          <w:szCs w:val="24"/>
        </w:rPr>
        <w:t xml:space="preserve">přímým </w:t>
      </w:r>
      <w:r>
        <w:rPr>
          <w:rFonts w:ascii="Times New Roman" w:hAnsi="Times New Roman" w:cs="Times New Roman"/>
          <w:sz w:val="24"/>
          <w:szCs w:val="24"/>
        </w:rPr>
        <w:t xml:space="preserve">řízením </w:t>
      </w:r>
      <w:r w:rsidR="001D1D36">
        <w:rPr>
          <w:rFonts w:ascii="Times New Roman" w:hAnsi="Times New Roman" w:cs="Times New Roman"/>
          <w:sz w:val="24"/>
          <w:szCs w:val="24"/>
        </w:rPr>
        <w:t xml:space="preserve">pana hydrogeologa </w:t>
      </w:r>
      <w:r>
        <w:rPr>
          <w:rFonts w:ascii="Times New Roman" w:hAnsi="Times New Roman" w:cs="Times New Roman"/>
          <w:sz w:val="24"/>
          <w:szCs w:val="24"/>
        </w:rPr>
        <w:t xml:space="preserve">Šedy.  Vrtaným průměrem 254 mm </w:t>
      </w:r>
      <w:r w:rsidR="005872F2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hloubky cca 80 m byly nakonec úspěšně realizovány</w:t>
      </w:r>
      <w:r w:rsidR="00020F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čtyři vrty, z toho 3 v blízkém sousedství </w:t>
      </w:r>
      <w:r w:rsidR="0048338E">
        <w:rPr>
          <w:rFonts w:ascii="Times New Roman" w:hAnsi="Times New Roman" w:cs="Times New Roman"/>
          <w:sz w:val="24"/>
          <w:szCs w:val="24"/>
        </w:rPr>
        <w:t xml:space="preserve">úpravny </w:t>
      </w:r>
      <w:r>
        <w:rPr>
          <w:rFonts w:ascii="Times New Roman" w:hAnsi="Times New Roman" w:cs="Times New Roman"/>
          <w:sz w:val="24"/>
          <w:szCs w:val="24"/>
        </w:rPr>
        <w:t>a jeden přímo uvnitř areálu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Akce byla realizovaná v </w:t>
      </w:r>
      <w:r w:rsidR="0048338E"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ru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ém pololetí 2017 </w:t>
      </w:r>
      <w:r w:rsidR="00A052FD">
        <w:rPr>
          <w:rFonts w:ascii="Times New Roman" w:eastAsia="Times New Roman" w:hAnsi="Times New Roman" w:cs="Times New Roman"/>
          <w:color w:val="222222"/>
          <w:sz w:val="24"/>
          <w:szCs w:val="24"/>
        </w:rPr>
        <w:t>nákladem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1 </w:t>
      </w:r>
      <w:r w:rsidR="005872F2">
        <w:rPr>
          <w:rFonts w:ascii="Times New Roman" w:eastAsia="Times New Roman" w:hAnsi="Times New Roman" w:cs="Times New Roman"/>
          <w:color w:val="222222"/>
          <w:sz w:val="24"/>
          <w:szCs w:val="24"/>
        </w:rPr>
        <w:t>300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tis. Kč</w:t>
      </w:r>
      <w:r w:rsidR="005872F2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Základní</w:t>
      </w:r>
      <w:r w:rsidR="005872F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cíl </w:t>
      </w:r>
      <w:r w:rsidR="0048338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prvních dvou etap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-  </w:t>
      </w:r>
      <w:r w:rsidR="005872F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nalézt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doplňkov</w:t>
      </w:r>
      <w:r w:rsidR="005872F2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zdroj pitné vody pro Semilsko</w:t>
      </w:r>
      <w:r w:rsidR="0048338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-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byl úspěšně naplněn.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872F2">
        <w:rPr>
          <w:rFonts w:ascii="Times New Roman" w:eastAsia="Times New Roman" w:hAnsi="Times New Roman" w:cs="Times New Roman"/>
          <w:color w:val="222222"/>
          <w:sz w:val="24"/>
          <w:szCs w:val="24"/>
        </w:rPr>
        <w:t>Na všech vrtech byly následně provedeny čerpací zkoušky a odebrány vzorky vody pro laboratorní rozbory</w:t>
      </w:r>
      <w:r w:rsidR="00770FA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5872F2">
        <w:rPr>
          <w:rFonts w:ascii="Times New Roman" w:hAnsi="Times New Roman" w:cs="Times New Roman"/>
          <w:sz w:val="24"/>
          <w:szCs w:val="24"/>
        </w:rPr>
        <w:t xml:space="preserve"> </w:t>
      </w:r>
      <w:r w:rsidR="00020F5C">
        <w:rPr>
          <w:rFonts w:ascii="Times New Roman" w:hAnsi="Times New Roman" w:cs="Times New Roman"/>
          <w:sz w:val="24"/>
          <w:szCs w:val="24"/>
        </w:rPr>
        <w:t xml:space="preserve">Po poloprovozních zkouškách a karotážích vrtů bylo panem hydrogeologem rozhodnuto, že budou pro reálné napojení </w:t>
      </w:r>
      <w:r w:rsidR="00CC0134">
        <w:rPr>
          <w:rFonts w:ascii="Times New Roman" w:hAnsi="Times New Roman" w:cs="Times New Roman"/>
          <w:sz w:val="24"/>
          <w:szCs w:val="24"/>
        </w:rPr>
        <w:t xml:space="preserve">na úpravnu aktuálně </w:t>
      </w:r>
      <w:r w:rsidR="00020F5C">
        <w:rPr>
          <w:rFonts w:ascii="Times New Roman" w:hAnsi="Times New Roman" w:cs="Times New Roman"/>
          <w:sz w:val="24"/>
          <w:szCs w:val="24"/>
        </w:rPr>
        <w:t xml:space="preserve">využity </w:t>
      </w:r>
      <w:r w:rsidR="0037360E">
        <w:rPr>
          <w:rFonts w:ascii="Times New Roman" w:hAnsi="Times New Roman" w:cs="Times New Roman"/>
          <w:sz w:val="24"/>
          <w:szCs w:val="24"/>
        </w:rPr>
        <w:t>tři</w:t>
      </w:r>
      <w:r w:rsidR="00020F5C">
        <w:rPr>
          <w:rFonts w:ascii="Times New Roman" w:hAnsi="Times New Roman" w:cs="Times New Roman"/>
          <w:sz w:val="24"/>
          <w:szCs w:val="24"/>
        </w:rPr>
        <w:t xml:space="preserve"> vrty</w:t>
      </w:r>
      <w:r w:rsidR="0037360E">
        <w:rPr>
          <w:rFonts w:ascii="Times New Roman" w:hAnsi="Times New Roman" w:cs="Times New Roman"/>
          <w:sz w:val="24"/>
          <w:szCs w:val="24"/>
        </w:rPr>
        <w:t>.</w:t>
      </w:r>
      <w:r w:rsidR="00020F5C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BD3304" w:rsidRDefault="00BD3304" w:rsidP="008C4DA8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A94B63" w:rsidRDefault="00BD3304" w:rsidP="00A94B63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Třetí fází </w:t>
      </w:r>
      <w:r w:rsidR="0063526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bylo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 roce 2018 </w:t>
      </w:r>
      <w:r w:rsidR="001D1D3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vypracování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prováděcích projektů -  vybavení vrtů technologií,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vyřešení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př</w:t>
      </w:r>
      <w:r w:rsidR="005872F2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>edení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vody z místa vrtů na úpravnu a dořešení všech návazností na úpravn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>ě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vody </w:t>
      </w:r>
      <w:r w:rsidR="001913C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do jaké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>části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technologického procesu budou vody z vrtů zavedeny,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systém řízení</w:t>
      </w:r>
      <w:r w:rsidR="00016F58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apod.  </w:t>
      </w:r>
    </w:p>
    <w:p w:rsidR="00770FA0" w:rsidRPr="00A94B63" w:rsidRDefault="00BD3304" w:rsidP="00A94B63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Posledním čtvrtým krokem pak byla </w:t>
      </w:r>
      <w:r w:rsidR="00770FA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vlastní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realizace vystrojení vrtů a jejich propojení na úpravnu v první polovině letošního roku.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Součástí </w:t>
      </w:r>
      <w:r w:rsidR="00020F5C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zásadní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akce 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>bylo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vystrojení a výstavba vrtů P2, P4 a P6 a realizace výtlačných vodovodních řadů PV, PV-1, PV-2, PV-</w:t>
      </w:r>
      <w:smartTag w:uri="urn:schemas-microsoft-com:office:smarttags" w:element="metricconverter">
        <w:smartTagPr>
          <w:attr w:name="ProductID" w:val="4 a"/>
        </w:smartTagPr>
        <w:r>
          <w:rPr>
            <w:rFonts w:ascii="Times New Roman" w:hAnsi="Times New Roman" w:cs="Times New Roman"/>
            <w:iCs/>
            <w:spacing w:val="-2"/>
            <w:sz w:val="24"/>
            <w:szCs w:val="24"/>
          </w:rPr>
          <w:t>4 a</w:t>
        </w:r>
      </w:smartTag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PV-6. Dílčí součástí 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>byly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i realizace oplocení, přípojek NN, technologické elektroinstalace a elektroinstalace ASŘ včetně napojení na stávající úpravnu vody</w:t>
      </w:r>
      <w:r w:rsidR="00F3635A">
        <w:rPr>
          <w:rFonts w:ascii="Times New Roman" w:hAnsi="Times New Roman" w:cs="Times New Roman"/>
          <w:iCs/>
          <w:spacing w:val="-2"/>
          <w:sz w:val="24"/>
          <w:szCs w:val="24"/>
        </w:rPr>
        <w:t>.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Délka vodovodů je cca 300 m a kabelových rozvodů cca 600 m.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Součástí zakázky 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byla také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realizace domovní ČOV pro </w:t>
      </w:r>
      <w:r w:rsidR="00F3635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sousední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bytový dům včetně likvidace </w:t>
      </w:r>
      <w:r w:rsidR="00F3635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jeho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>stávajícího septiku. Realizační dokumentac</w:t>
      </w:r>
      <w:r w:rsidR="00C9342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e byla vypracována 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>firm</w:t>
      </w:r>
      <w:r w:rsidR="00C93423">
        <w:rPr>
          <w:rFonts w:ascii="Times New Roman" w:hAnsi="Times New Roman" w:cs="Times New Roman"/>
          <w:iCs/>
          <w:spacing w:val="-2"/>
          <w:sz w:val="24"/>
          <w:szCs w:val="24"/>
        </w:rPr>
        <w:t>ou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M Projekt CZ s.r.o, Ú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>stí nad Orlicí</w:t>
      </w:r>
      <w:r>
        <w:rPr>
          <w:rFonts w:ascii="Times New Roman" w:hAnsi="Times New Roman" w:cs="Times New Roman"/>
          <w:iCs/>
          <w:spacing w:val="-2"/>
          <w:sz w:val="24"/>
          <w:szCs w:val="24"/>
        </w:rPr>
        <w:t>.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</w:p>
    <w:p w:rsidR="00A94B63" w:rsidRDefault="00A94B63" w:rsidP="00A94B63">
      <w:pPr>
        <w:widowControl w:val="0"/>
        <w:tabs>
          <w:tab w:val="left" w:pos="454"/>
        </w:tabs>
        <w:suppressAutoHyphens/>
        <w:spacing w:after="0"/>
        <w:ind w:right="4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</w:p>
    <w:p w:rsidR="00F3635A" w:rsidRDefault="001913CC" w:rsidP="00A94B63">
      <w:pPr>
        <w:widowControl w:val="0"/>
        <w:tabs>
          <w:tab w:val="left" w:pos="454"/>
        </w:tabs>
        <w:suppressAutoHyphens/>
        <w:spacing w:after="0"/>
        <w:ind w:right="4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  <w:r>
        <w:rPr>
          <w:rFonts w:ascii="Times New Roman" w:hAnsi="Times New Roman" w:cs="Times New Roman"/>
          <w:iCs/>
          <w:spacing w:val="-2"/>
          <w:sz w:val="24"/>
          <w:szCs w:val="24"/>
        </w:rPr>
        <w:t>I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nvestiční náklady </w:t>
      </w:r>
      <w:r w:rsidR="00867699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na </w:t>
      </w:r>
      <w:r w:rsidR="00C9342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tuto </w:t>
      </w:r>
      <w:r w:rsidR="00867699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poslední etapu 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byly </w:t>
      </w:r>
      <w:r w:rsidR="00BD3304" w:rsidRPr="00867699">
        <w:rPr>
          <w:rFonts w:ascii="Times New Roman" w:hAnsi="Times New Roman" w:cs="Times New Roman"/>
          <w:iCs/>
          <w:spacing w:val="-2"/>
          <w:sz w:val="24"/>
          <w:szCs w:val="24"/>
        </w:rPr>
        <w:t>6</w:t>
      </w:r>
      <w:r w:rsidR="00020F5C">
        <w:rPr>
          <w:rFonts w:ascii="Times New Roman" w:hAnsi="Times New Roman" w:cs="Times New Roman"/>
          <w:iCs/>
          <w:spacing w:val="-2"/>
          <w:sz w:val="24"/>
          <w:szCs w:val="24"/>
        </w:rPr>
        <w:t> </w:t>
      </w:r>
      <w:r w:rsidR="00016F58">
        <w:rPr>
          <w:rFonts w:ascii="Times New Roman" w:hAnsi="Times New Roman" w:cs="Times New Roman"/>
          <w:iCs/>
          <w:spacing w:val="-2"/>
          <w:sz w:val="24"/>
          <w:szCs w:val="24"/>
        </w:rPr>
        <w:t>200</w:t>
      </w:r>
      <w:r w:rsidR="00020F5C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tis. Kč.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</w:t>
      </w:r>
      <w:r w:rsidR="00C9342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Akci 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úspěšně zvládla firma 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>V</w:t>
      </w:r>
      <w:r w:rsidR="0099281F">
        <w:rPr>
          <w:rFonts w:ascii="Times New Roman" w:hAnsi="Times New Roman" w:cs="Times New Roman"/>
          <w:b/>
          <w:iCs/>
          <w:spacing w:val="-2"/>
          <w:sz w:val="24"/>
          <w:szCs w:val="24"/>
        </w:rPr>
        <w:t>ODA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CZ,</w:t>
      </w:r>
      <w:r w:rsidR="0099281F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s.r.o.</w:t>
      </w:r>
      <w:r w:rsidR="00437581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z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Hradc</w:t>
      </w:r>
      <w:r w:rsidR="00437581">
        <w:rPr>
          <w:rFonts w:ascii="Times New Roman" w:hAnsi="Times New Roman" w:cs="Times New Roman"/>
          <w:b/>
          <w:iCs/>
          <w:spacing w:val="-2"/>
          <w:sz w:val="24"/>
          <w:szCs w:val="24"/>
        </w:rPr>
        <w:t>e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Králové </w:t>
      </w:r>
      <w:r w:rsidR="00C93423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za pomoci </w:t>
      </w:r>
      <w:r w:rsidR="005872F2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subdodavatelské 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>spolupráce  firm</w:t>
      </w:r>
      <w:r w:rsidR="005872F2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y </w:t>
      </w:r>
      <w:r w:rsidR="00BD3304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OBIS Nová Paka. </w:t>
      </w:r>
    </w:p>
    <w:p w:rsidR="00A94B63" w:rsidRDefault="00A94B63" w:rsidP="00A94B63">
      <w:pPr>
        <w:widowControl w:val="0"/>
        <w:tabs>
          <w:tab w:val="left" w:pos="454"/>
        </w:tabs>
        <w:suppressAutoHyphens/>
        <w:spacing w:after="0"/>
        <w:ind w:right="4"/>
        <w:jc w:val="both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</w:p>
    <w:p w:rsidR="002C27E8" w:rsidRPr="00437581" w:rsidRDefault="00867699" w:rsidP="00A94B63">
      <w:pPr>
        <w:widowControl w:val="0"/>
        <w:tabs>
          <w:tab w:val="left" w:pos="454"/>
        </w:tabs>
        <w:suppressAutoHyphens/>
        <w:spacing w:after="0"/>
        <w:ind w:right="4"/>
        <w:jc w:val="both"/>
        <w:rPr>
          <w:rFonts w:ascii="Times New Roman" w:hAnsi="Times New Roman" w:cs="Times New Roman"/>
          <w:b/>
          <w:iCs/>
          <w:spacing w:val="-2"/>
          <w:sz w:val="24"/>
          <w:szCs w:val="24"/>
        </w:rPr>
      </w:pPr>
      <w:r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Celkové náklady včetně inženýrských výdajů činily </w:t>
      </w:r>
      <w:r w:rsidR="00210D3F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>9</w:t>
      </w:r>
      <w:r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mil. Kč.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="00BD3304" w:rsidRPr="00F3635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Na </w:t>
      </w:r>
      <w:r w:rsidR="00A94B63">
        <w:rPr>
          <w:rFonts w:ascii="Times New Roman" w:hAnsi="Times New Roman" w:cs="Times New Roman"/>
          <w:iCs/>
          <w:spacing w:val="-2"/>
          <w:sz w:val="24"/>
          <w:szCs w:val="24"/>
        </w:rPr>
        <w:t>jejich úhradu</w:t>
      </w:r>
      <w:r w:rsidR="00BD3304" w:rsidRPr="00F3635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přispěl</w:t>
      </w:r>
      <w:r w:rsidR="00F3635A">
        <w:rPr>
          <w:rFonts w:ascii="Times New Roman" w:hAnsi="Times New Roman" w:cs="Times New Roman"/>
          <w:iCs/>
          <w:spacing w:val="-2"/>
          <w:sz w:val="24"/>
          <w:szCs w:val="24"/>
        </w:rPr>
        <w:t>y</w:t>
      </w:r>
      <w:r w:rsidR="00BD3304" w:rsidRPr="00F3635A">
        <w:rPr>
          <w:rFonts w:ascii="Times New Roman" w:hAnsi="Times New Roman" w:cs="Times New Roman"/>
          <w:iCs/>
          <w:spacing w:val="-2"/>
          <w:sz w:val="24"/>
          <w:szCs w:val="24"/>
        </w:rPr>
        <w:t xml:space="preserve"> částkou</w:t>
      </w:r>
      <w:r w:rsidR="00BD3304" w:rsidRPr="00F3635A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 </w:t>
      </w:r>
      <w:r w:rsidR="00BD3304" w:rsidRPr="00437581">
        <w:rPr>
          <w:rFonts w:ascii="Times New Roman" w:hAnsi="Times New Roman" w:cs="Times New Roman"/>
          <w:b/>
          <w:iCs/>
          <w:spacing w:val="-2"/>
          <w:sz w:val="24"/>
          <w:szCs w:val="24"/>
        </w:rPr>
        <w:t>2 mil. Kč Liberecký kraj a částkou 3 mil. Kč S</w:t>
      </w:r>
      <w:r w:rsidR="00F3635A" w:rsidRPr="00437581">
        <w:rPr>
          <w:rFonts w:ascii="Times New Roman" w:hAnsi="Times New Roman" w:cs="Times New Roman"/>
          <w:b/>
          <w:iCs/>
          <w:spacing w:val="-2"/>
          <w:sz w:val="24"/>
          <w:szCs w:val="24"/>
        </w:rPr>
        <w:t xml:space="preserve">tátní fond životního prostředí. </w:t>
      </w:r>
    </w:p>
    <w:p w:rsidR="00A94B63" w:rsidRPr="00F3635A" w:rsidRDefault="00A94B63" w:rsidP="00A94B63">
      <w:pPr>
        <w:widowControl w:val="0"/>
        <w:tabs>
          <w:tab w:val="left" w:pos="454"/>
        </w:tabs>
        <w:suppressAutoHyphens/>
        <w:spacing w:after="0"/>
        <w:ind w:right="4"/>
        <w:jc w:val="both"/>
        <w:rPr>
          <w:rFonts w:ascii="Times New Roman" w:hAnsi="Times New Roman" w:cs="Times New Roman"/>
          <w:iCs/>
          <w:spacing w:val="-2"/>
          <w:sz w:val="24"/>
          <w:szCs w:val="24"/>
        </w:rPr>
      </w:pPr>
    </w:p>
    <w:p w:rsidR="00B45450" w:rsidRDefault="00210D3F" w:rsidP="00A94B63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Byl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nalezen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nový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zdroj ve vydatnosti a kvalitě, kterou jsme ani nepředpokládali. </w:t>
      </w:r>
      <w:r w:rsidR="002C14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 pro vzdálenější budoucnost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pak </w:t>
      </w:r>
      <w:r w:rsidR="002C14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máme pozitivní zprávy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>–</w:t>
      </w:r>
      <w:r w:rsidR="002C14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tento zdroj </w:t>
      </w:r>
      <w:r w:rsidR="00C93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je </w:t>
      </w:r>
      <w:r w:rsidR="002C14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možné </w:t>
      </w:r>
      <w:r w:rsidR="0042339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zkapacitnit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až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>na</w:t>
      </w:r>
      <w:r w:rsidR="00016F5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hodnot</w:t>
      </w:r>
      <w:r w:rsidR="00C93423">
        <w:rPr>
          <w:rFonts w:ascii="Times New Roman" w:eastAsia="Times New Roman" w:hAnsi="Times New Roman" w:cs="Times New Roman"/>
          <w:color w:val="222222"/>
          <w:sz w:val="24"/>
          <w:szCs w:val="24"/>
        </w:rPr>
        <w:t>u</w:t>
      </w:r>
      <w:r w:rsidR="00016F5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>20 l/s.</w:t>
      </w:r>
      <w:r w:rsidR="002C14C4" w:rsidRPr="002C14C4">
        <w:rPr>
          <w:rFonts w:ascii="Times New Roman" w:hAnsi="Times New Roman" w:cs="Times New Roman"/>
          <w:sz w:val="24"/>
          <w:szCs w:val="24"/>
        </w:rPr>
        <w:t xml:space="preserve"> </w:t>
      </w:r>
      <w:r w:rsidR="001913CC">
        <w:rPr>
          <w:rFonts w:ascii="Times New Roman" w:hAnsi="Times New Roman" w:cs="Times New Roman"/>
          <w:sz w:val="24"/>
          <w:szCs w:val="24"/>
        </w:rPr>
        <w:t xml:space="preserve">A </w:t>
      </w:r>
      <w:r w:rsidR="00A94B63">
        <w:rPr>
          <w:rFonts w:ascii="Times New Roman" w:hAnsi="Times New Roman" w:cs="Times New Roman"/>
          <w:sz w:val="24"/>
          <w:szCs w:val="24"/>
        </w:rPr>
        <w:t>pro</w:t>
      </w:r>
      <w:r w:rsidR="002C14C4">
        <w:rPr>
          <w:rFonts w:ascii="Times New Roman" w:hAnsi="Times New Roman" w:cs="Times New Roman"/>
          <w:sz w:val="24"/>
          <w:szCs w:val="24"/>
        </w:rPr>
        <w:t> případ</w:t>
      </w:r>
      <w:r w:rsidR="00A94B63">
        <w:rPr>
          <w:rFonts w:ascii="Times New Roman" w:hAnsi="Times New Roman" w:cs="Times New Roman"/>
          <w:sz w:val="24"/>
          <w:szCs w:val="24"/>
        </w:rPr>
        <w:t>né</w:t>
      </w:r>
      <w:r w:rsidR="002C14C4">
        <w:rPr>
          <w:rFonts w:ascii="Times New Roman" w:hAnsi="Times New Roman" w:cs="Times New Roman"/>
          <w:sz w:val="24"/>
          <w:szCs w:val="24"/>
        </w:rPr>
        <w:t xml:space="preserve"> potřeby </w:t>
      </w:r>
      <w:r w:rsidR="00A94B63">
        <w:rPr>
          <w:rFonts w:ascii="Times New Roman" w:hAnsi="Times New Roman" w:cs="Times New Roman"/>
          <w:sz w:val="24"/>
          <w:szCs w:val="24"/>
        </w:rPr>
        <w:t xml:space="preserve">širokého regionu </w:t>
      </w:r>
      <w:r w:rsidR="002C14C4">
        <w:rPr>
          <w:rFonts w:ascii="Times New Roman" w:hAnsi="Times New Roman" w:cs="Times New Roman"/>
          <w:sz w:val="24"/>
          <w:szCs w:val="24"/>
        </w:rPr>
        <w:t xml:space="preserve">je k dispozici </w:t>
      </w:r>
      <w:r w:rsidR="00A94B63">
        <w:rPr>
          <w:rFonts w:ascii="Times New Roman" w:hAnsi="Times New Roman" w:cs="Times New Roman"/>
          <w:sz w:val="24"/>
          <w:szCs w:val="24"/>
        </w:rPr>
        <w:t xml:space="preserve">ještě další </w:t>
      </w:r>
      <w:r w:rsidR="002C14C4">
        <w:rPr>
          <w:rFonts w:ascii="Times New Roman" w:hAnsi="Times New Roman" w:cs="Times New Roman"/>
          <w:sz w:val="24"/>
          <w:szCs w:val="24"/>
        </w:rPr>
        <w:t>území pro realizaci vrtů v prostoru pod úpravnou v údolí směrem na Železný Brod.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2C14C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</w:p>
    <w:p w:rsidR="00B45450" w:rsidRDefault="00B45450" w:rsidP="00A94B63">
      <w:pPr>
        <w:spacing w:after="0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A052FD" w:rsidRDefault="00C93423" w:rsidP="0043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Dnes jsou vrty připraveny na plnou potřebu výroby </w:t>
      </w:r>
      <w:r w:rsidR="00F3635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 celé Semilsko </w:t>
      </w:r>
      <w:r w:rsidR="00A94B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cca 12</w:t>
      </w:r>
      <w:r w:rsidR="00F3635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l/s. V prvním období bude provozovatel ověřovat provoz úpravny </w:t>
      </w:r>
      <w:r w:rsidR="00020F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 využitím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poloviny dodávky z potoka a druhé z vrtů. </w:t>
      </w:r>
      <w:r w:rsidR="00020F5C" w:rsidRPr="00020F5C">
        <w:rPr>
          <w:rFonts w:ascii="Times New Roman" w:hAnsi="Times New Roman" w:cs="Times New Roman"/>
          <w:sz w:val="24"/>
          <w:szCs w:val="24"/>
        </w:rPr>
        <w:t xml:space="preserve"> </w:t>
      </w:r>
      <w:r w:rsidR="00020F5C">
        <w:rPr>
          <w:rFonts w:ascii="Times New Roman" w:hAnsi="Times New Roman" w:cs="Times New Roman"/>
          <w:sz w:val="24"/>
          <w:szCs w:val="24"/>
        </w:rPr>
        <w:t xml:space="preserve">Podle předpokladů bude z vrtů proudit tak čistá voda, že ji bude možno zavést rovnou před chloraci a dále do akumulace vyrobené pitné vody. Technické řešení bude samozřejmě připravené i na stav zákalu, kdy bude voda přivedena na začátek úpravny a standardně vyčištěna. </w:t>
      </w:r>
      <w:r w:rsidR="00D17E1B">
        <w:rPr>
          <w:rFonts w:ascii="Times New Roman" w:hAnsi="Times New Roman" w:cs="Times New Roman"/>
          <w:sz w:val="24"/>
          <w:szCs w:val="24"/>
        </w:rPr>
        <w:t>B</w:t>
      </w:r>
      <w:r w:rsidR="00020F5C">
        <w:rPr>
          <w:rFonts w:ascii="Times New Roman" w:hAnsi="Times New Roman" w:cs="Times New Roman"/>
          <w:sz w:val="24"/>
          <w:szCs w:val="24"/>
        </w:rPr>
        <w:t>yl</w:t>
      </w:r>
      <w:r w:rsidR="00D17E1B">
        <w:rPr>
          <w:rFonts w:ascii="Times New Roman" w:hAnsi="Times New Roman" w:cs="Times New Roman"/>
          <w:sz w:val="24"/>
          <w:szCs w:val="24"/>
        </w:rPr>
        <w:t xml:space="preserve"> učiněn také poslední důležitý krok – byl </w:t>
      </w:r>
      <w:r w:rsidR="00020F5C">
        <w:rPr>
          <w:rFonts w:ascii="Times New Roman" w:hAnsi="Times New Roman" w:cs="Times New Roman"/>
          <w:sz w:val="24"/>
          <w:szCs w:val="24"/>
        </w:rPr>
        <w:t>zahájen</w:t>
      </w:r>
      <w:r w:rsidR="00437581">
        <w:rPr>
          <w:rFonts w:ascii="Times New Roman" w:hAnsi="Times New Roman" w:cs="Times New Roman"/>
          <w:sz w:val="24"/>
          <w:szCs w:val="24"/>
        </w:rPr>
        <w:t xml:space="preserve"> proces </w:t>
      </w:r>
      <w:r w:rsidR="00020F5C">
        <w:rPr>
          <w:rFonts w:ascii="Times New Roman" w:hAnsi="Times New Roman" w:cs="Times New Roman"/>
          <w:sz w:val="24"/>
          <w:szCs w:val="24"/>
        </w:rPr>
        <w:t xml:space="preserve">vyhlášení nového ochranného pásma nových vodních zdrojů.  </w:t>
      </w:r>
    </w:p>
    <w:p w:rsidR="00437581" w:rsidRPr="00437581" w:rsidRDefault="00437581" w:rsidP="0043758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052FD" w:rsidRDefault="00A052FD" w:rsidP="00F3635A">
      <w:pPr>
        <w:autoSpaceDE w:val="0"/>
        <w:autoSpaceDN w:val="0"/>
        <w:spacing w:after="0"/>
        <w:rPr>
          <w:rFonts w:ascii="SegoeUI,Italic" w:hAnsi="SegoeUI,Italic"/>
          <w:b/>
          <w:bCs/>
          <w:i/>
          <w:iCs/>
        </w:rPr>
      </w:pPr>
      <w:r>
        <w:rPr>
          <w:rFonts w:ascii="SegoeUI" w:hAnsi="SegoeUI"/>
          <w:b/>
          <w:bCs/>
        </w:rPr>
        <w:t>„</w:t>
      </w:r>
      <w:r>
        <w:rPr>
          <w:rFonts w:ascii="SegoeUI,Italic" w:hAnsi="SegoeUI,Italic"/>
          <w:b/>
          <w:bCs/>
          <w:i/>
          <w:iCs/>
        </w:rPr>
        <w:t>Tento projekt je spolufinancován Státním fondem životního prostředí České republiky na základě</w:t>
      </w:r>
    </w:p>
    <w:p w:rsidR="008F6E8D" w:rsidRDefault="005F4FF2" w:rsidP="00F3635A">
      <w:pPr>
        <w:autoSpaceDE w:val="0"/>
        <w:autoSpaceDN w:val="0"/>
        <w:spacing w:after="0"/>
        <w:rPr>
          <w:rFonts w:ascii="SegoeUI" w:hAnsi="SegoeUI"/>
        </w:rPr>
      </w:pPr>
      <w:r w:rsidRPr="006E0D35">
        <w:rPr>
          <w:noProof/>
        </w:rPr>
        <w:drawing>
          <wp:anchor distT="0" distB="0" distL="114300" distR="114300" simplePos="0" relativeHeight="251643904" behindDoc="0" locked="0" layoutInCell="1" allowOverlap="1">
            <wp:simplePos x="0" y="0"/>
            <wp:positionH relativeFrom="column">
              <wp:posOffset>2948305</wp:posOffset>
            </wp:positionH>
            <wp:positionV relativeFrom="paragraph">
              <wp:posOffset>338455</wp:posOffset>
            </wp:positionV>
            <wp:extent cx="2369820" cy="885825"/>
            <wp:effectExtent l="0" t="0" r="0" b="9525"/>
            <wp:wrapTopAndBottom/>
            <wp:docPr id="5" name="Obrázek 5" descr="MZP_logo_RGB_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ZP_logo_RGB_v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margin">
              <wp:posOffset>52705</wp:posOffset>
            </wp:positionH>
            <wp:positionV relativeFrom="margin">
              <wp:posOffset>6177280</wp:posOffset>
            </wp:positionV>
            <wp:extent cx="2289175" cy="675005"/>
            <wp:effectExtent l="0" t="0" r="0" b="0"/>
            <wp:wrapSquare wrapText="bothSides"/>
            <wp:docPr id="12" name="Obrázek 12" descr="SFZP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FZP-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75" cy="67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052FD">
        <w:rPr>
          <w:rFonts w:ascii="SegoeUI,Italic" w:hAnsi="SegoeUI,Italic"/>
          <w:b/>
          <w:bCs/>
          <w:i/>
          <w:iCs/>
        </w:rPr>
        <w:t>rozhodnutí ministra životního prostředí.</w:t>
      </w:r>
      <w:r w:rsidR="00A052FD">
        <w:rPr>
          <w:rFonts w:ascii="SegoeUI" w:hAnsi="SegoeUI"/>
          <w:b/>
          <w:bCs/>
        </w:rPr>
        <w:t xml:space="preserve">“  </w:t>
      </w:r>
      <w:r w:rsidR="00A052FD">
        <w:rPr>
          <w:rFonts w:ascii="SegoeUI" w:hAnsi="SegoeUI"/>
        </w:rPr>
        <w:t> </w:t>
      </w:r>
      <w:r w:rsidR="008F6E8D">
        <w:rPr>
          <w:rFonts w:ascii="SegoeUI" w:hAnsi="SegoeUI"/>
        </w:rPr>
        <w:t xml:space="preserve"> </w:t>
      </w:r>
      <w:hyperlink r:id="rId9" w:history="1">
        <w:r w:rsidR="008F6E8D">
          <w:rPr>
            <w:rStyle w:val="Hypertextovodkaz"/>
            <w:rFonts w:ascii="SegoeUI" w:hAnsi="SegoeUI"/>
          </w:rPr>
          <w:t>www.sfzp.cz</w:t>
        </w:r>
      </w:hyperlink>
      <w:r w:rsidR="008F6E8D">
        <w:rPr>
          <w:rFonts w:ascii="SegoeUI" w:hAnsi="SegoeUI"/>
        </w:rPr>
        <w:t>   a   </w:t>
      </w:r>
      <w:hyperlink r:id="rId10" w:history="1">
        <w:r w:rsidR="008F6E8D">
          <w:rPr>
            <w:rStyle w:val="Hypertextovodkaz"/>
            <w:rFonts w:ascii="SegoeUI" w:hAnsi="SegoeUI"/>
          </w:rPr>
          <w:t>www.mzp.cz</w:t>
        </w:r>
      </w:hyperlink>
      <w:r w:rsidR="008F6E8D">
        <w:rPr>
          <w:rFonts w:ascii="SegoeUI" w:hAnsi="SegoeUI"/>
        </w:rPr>
        <w:t>.</w:t>
      </w:r>
    </w:p>
    <w:p w:rsidR="005F4FF2" w:rsidRDefault="005F4FF2" w:rsidP="008F6E8D">
      <w:pPr>
        <w:spacing w:after="0" w:line="240" w:lineRule="auto"/>
        <w:ind w:right="-142"/>
        <w:rPr>
          <w:rFonts w:ascii="SegoeUI" w:hAnsi="SegoeUI"/>
          <w:b/>
          <w:bCs/>
        </w:rPr>
      </w:pPr>
    </w:p>
    <w:p w:rsidR="008F6E8D" w:rsidRDefault="008F6E8D" w:rsidP="008F6E8D">
      <w:pPr>
        <w:spacing w:after="0" w:line="240" w:lineRule="auto"/>
        <w:ind w:right="-142"/>
        <w:rPr>
          <w:sz w:val="16"/>
          <w:szCs w:val="16"/>
        </w:rPr>
      </w:pPr>
      <w:r>
        <w:rPr>
          <w:rFonts w:ascii="SegoeUI" w:hAnsi="SegoeUI"/>
          <w:b/>
          <w:bCs/>
        </w:rPr>
        <w:t>„Dotační prostředky poskytl také Liberecký kraj z Fondu ochrany vod LK“.</w:t>
      </w:r>
    </w:p>
    <w:p w:rsidR="008F6E8D" w:rsidRDefault="008F6E8D" w:rsidP="008F6E8D">
      <w:pPr>
        <w:spacing w:after="120"/>
        <w:rPr>
          <w:sz w:val="16"/>
          <w:szCs w:val="16"/>
        </w:rPr>
      </w:pPr>
    </w:p>
    <w:p w:rsidR="008F6E8D" w:rsidRDefault="005F4FF2" w:rsidP="008F6E8D">
      <w:pPr>
        <w:spacing w:after="120"/>
        <w:ind w:left="284"/>
        <w:jc w:val="center"/>
        <w:rPr>
          <w:sz w:val="16"/>
          <w:szCs w:val="16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margin">
              <wp:posOffset>1776730</wp:posOffset>
            </wp:positionH>
            <wp:positionV relativeFrom="margin">
              <wp:posOffset>7644130</wp:posOffset>
            </wp:positionV>
            <wp:extent cx="1771650" cy="687705"/>
            <wp:effectExtent l="0" t="0" r="0" b="0"/>
            <wp:wrapSquare wrapText="bothSides"/>
            <wp:docPr id="2" name="Obrázek 2" descr="Výsledek obrázku pro kú liber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Výsledek obrázku pro kú liberec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F6E8D" w:rsidRDefault="008F6E8D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Slavnostní zakončení akce: </w:t>
      </w: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7661D0A1">
            <wp:extent cx="5742940" cy="2792095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94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FA4315" w:rsidRDefault="00FA4315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Průběh stavby: </w:t>
      </w:r>
    </w:p>
    <w:p w:rsidR="0035181B" w:rsidRDefault="0035181B" w:rsidP="008F6E8D">
      <w:pPr>
        <w:spacing w:after="0" w:line="240" w:lineRule="auto"/>
        <w:ind w:right="-142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4958715" cy="4748590"/>
            <wp:effectExtent l="0" t="114300" r="0" b="9017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67373" cy="475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81B" w:rsidSect="00777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UI">
    <w:altName w:val="Times New Roman"/>
    <w:charset w:val="00"/>
    <w:family w:val="auto"/>
    <w:pitch w:val="default"/>
  </w:font>
  <w:font w:name="SegoeUI,Italic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812"/>
    <w:rsid w:val="00006450"/>
    <w:rsid w:val="00016F58"/>
    <w:rsid w:val="00020F5C"/>
    <w:rsid w:val="00030812"/>
    <w:rsid w:val="001913CC"/>
    <w:rsid w:val="001D1D36"/>
    <w:rsid w:val="001D4F0C"/>
    <w:rsid w:val="00210D3F"/>
    <w:rsid w:val="002C14C4"/>
    <w:rsid w:val="002C27E8"/>
    <w:rsid w:val="002D4F72"/>
    <w:rsid w:val="002D647E"/>
    <w:rsid w:val="00310469"/>
    <w:rsid w:val="0034073D"/>
    <w:rsid w:val="0035181B"/>
    <w:rsid w:val="0037360E"/>
    <w:rsid w:val="003C1855"/>
    <w:rsid w:val="00423390"/>
    <w:rsid w:val="00437581"/>
    <w:rsid w:val="004453D4"/>
    <w:rsid w:val="00452025"/>
    <w:rsid w:val="00461032"/>
    <w:rsid w:val="00465C6D"/>
    <w:rsid w:val="0048338E"/>
    <w:rsid w:val="00510BAB"/>
    <w:rsid w:val="005872F2"/>
    <w:rsid w:val="005F4FF2"/>
    <w:rsid w:val="00617CC9"/>
    <w:rsid w:val="0063526B"/>
    <w:rsid w:val="00704E4E"/>
    <w:rsid w:val="0074021D"/>
    <w:rsid w:val="007673A3"/>
    <w:rsid w:val="00770FA0"/>
    <w:rsid w:val="00777D1D"/>
    <w:rsid w:val="0085375E"/>
    <w:rsid w:val="00867699"/>
    <w:rsid w:val="008C497D"/>
    <w:rsid w:val="008C4DA8"/>
    <w:rsid w:val="008E4C35"/>
    <w:rsid w:val="008F6E8D"/>
    <w:rsid w:val="0099281F"/>
    <w:rsid w:val="009F49A7"/>
    <w:rsid w:val="00A052FD"/>
    <w:rsid w:val="00A94B63"/>
    <w:rsid w:val="00AD0F21"/>
    <w:rsid w:val="00AE5AF3"/>
    <w:rsid w:val="00B45450"/>
    <w:rsid w:val="00BD3304"/>
    <w:rsid w:val="00BF0385"/>
    <w:rsid w:val="00C93423"/>
    <w:rsid w:val="00CC0134"/>
    <w:rsid w:val="00D17E1B"/>
    <w:rsid w:val="00D42BE5"/>
    <w:rsid w:val="00D55AB7"/>
    <w:rsid w:val="00DD55E5"/>
    <w:rsid w:val="00E4185F"/>
    <w:rsid w:val="00E43657"/>
    <w:rsid w:val="00E467FE"/>
    <w:rsid w:val="00EB2064"/>
    <w:rsid w:val="00F3635A"/>
    <w:rsid w:val="00FA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D8DA72"/>
  <w15:docId w15:val="{4416F8DD-E429-403D-8F02-F2AB1A343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67F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OdstavecseseznamemChar">
    <w:name w:val="Odstavec se seznamem Char"/>
    <w:link w:val="Odstavecseseznamem"/>
    <w:uiPriority w:val="99"/>
    <w:locked/>
    <w:rsid w:val="00006450"/>
  </w:style>
  <w:style w:type="paragraph" w:styleId="Odstavecseseznamem">
    <w:name w:val="List Paragraph"/>
    <w:basedOn w:val="Normln"/>
    <w:link w:val="OdstavecseseznamemChar"/>
    <w:uiPriority w:val="99"/>
    <w:qFormat/>
    <w:rsid w:val="00006450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A052FD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6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6E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5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hyperlink" Target="http://www.mzp.cz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sfzp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717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Hejduk</dc:creator>
  <cp:lastModifiedBy>Michaela Malá</cp:lastModifiedBy>
  <cp:revision>26</cp:revision>
  <cp:lastPrinted>2019-08-14T04:35:00Z</cp:lastPrinted>
  <dcterms:created xsi:type="dcterms:W3CDTF">2019-08-07T07:11:00Z</dcterms:created>
  <dcterms:modified xsi:type="dcterms:W3CDTF">2019-08-15T08:33:00Z</dcterms:modified>
</cp:coreProperties>
</file>